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119" w:after="238"/>
        <w:jc w:val="center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32"/>
          <w:szCs w:val="32"/>
        </w:rPr>
        <w:t>單親家長就學補助費申請</w:t>
      </w:r>
      <w:r>
        <w:rPr>
          <w:rStyle w:val="Style14"/>
          <w:rFonts w:ascii="Times New Roman" w:hAnsi="Times New Roman"/>
          <w:b/>
          <w:bCs/>
          <w:kern w:val="0"/>
          <w:sz w:val="32"/>
          <w:szCs w:val="32"/>
        </w:rPr>
        <w:t>Q&amp;A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問：全家人口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的計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算範圍如何計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算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？</w:t>
      </w:r>
    </w:p>
    <w:p>
      <w:pPr>
        <w:pStyle w:val="Style18"/>
        <w:tabs>
          <w:tab w:val="clear" w:pos="480"/>
        </w:tabs>
        <w:spacing w:lineRule="exact" w:line="440"/>
        <w:ind w:left="527" w:hanging="527"/>
        <w:textAlignment w:val="auto"/>
        <w:rPr/>
      </w:pPr>
      <w:r>
        <w:rPr>
          <w:rStyle w:val="Style14"/>
          <w:rFonts w:ascii="標楷體" w:hAnsi="標楷體" w:cs="新細明體" w:eastAsia="標楷體"/>
          <w:spacing w:val="-18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全家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人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口包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含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人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單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親家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長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本身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與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住共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生</w:t>
      </w:r>
      <w:r>
        <w:rPr>
          <w:rStyle w:val="Style14"/>
          <w:rFonts w:ascii="標楷體" w:hAnsi="標楷體" w:cs="新細明體" w:eastAsia="標楷體"/>
          <w:spacing w:val="-18"/>
          <w:kern w:val="0"/>
          <w:sz w:val="28"/>
          <w:szCs w:val="28"/>
        </w:rPr>
        <w:t>活、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撫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養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未滿</w:t>
      </w:r>
      <w:r>
        <w:rPr>
          <w:rStyle w:val="Style14"/>
          <w:rFonts w:eastAsia="標楷體" w:ascii="Times New Roman" w:hAnsi="Times New Roman"/>
          <w:color w:val="000000"/>
          <w:spacing w:val="2"/>
          <w:kern w:val="0"/>
          <w:sz w:val="28"/>
          <w:szCs w:val="28"/>
        </w:rPr>
        <w:t>1</w:t>
      </w:r>
      <w:r>
        <w:rPr>
          <w:rStyle w:val="Style14"/>
          <w:rFonts w:eastAsia="標楷體" w:ascii="Times New Roman" w:hAnsi="Times New Roman"/>
          <w:color w:val="000000"/>
          <w:kern w:val="0"/>
          <w:sz w:val="28"/>
          <w:szCs w:val="28"/>
        </w:rPr>
        <w:t>8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歲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子</w:t>
      </w:r>
      <w:r>
        <w:rPr>
          <w:rStyle w:val="Style14"/>
          <w:rFonts w:ascii="標楷體" w:hAnsi="標楷體" w:cs="新細明體" w:eastAsia="標楷體"/>
          <w:color w:val="000000"/>
          <w:spacing w:val="-32"/>
          <w:kern w:val="0"/>
          <w:sz w:val="28"/>
          <w:szCs w:val="28"/>
        </w:rPr>
        <w:t>女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與申請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表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填寫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內容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相符</w:t>
      </w:r>
      <w:r>
        <w:rPr>
          <w:rStyle w:val="Style14"/>
          <w:rFonts w:ascii="標楷體" w:hAnsi="標楷體" w:cs="新細明體" w:eastAsia="標楷體"/>
          <w:color w:val="000000"/>
          <w:spacing w:val="-158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spacing w:val="-18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故不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需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提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供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同戶之其他親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財稅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資料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14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『存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款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本金』如何計算？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答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「存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款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本金」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依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據各類所得清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單合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計之利息所得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回推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，計算方式為利息所得除以臺灣銀行全年平均值一年期定期存款固</w:t>
      </w:r>
      <w:r>
        <w:rPr>
          <w:rStyle w:val="Style14"/>
          <w:rFonts w:ascii="標楷體" w:hAnsi="標楷體" w:cs="新細明體" w:eastAsia="標楷體"/>
          <w:color w:val="000000"/>
          <w:spacing w:val="2"/>
          <w:kern w:val="0"/>
          <w:sz w:val="28"/>
          <w:szCs w:val="28"/>
        </w:rPr>
        <w:t>定利率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之金額即為存款本金推算數。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問：家庭總收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入與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全戶家庭存款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本金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的計算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方式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？</w:t>
      </w:r>
    </w:p>
    <w:p>
      <w:pPr>
        <w:pStyle w:val="Style18"/>
        <w:tabs>
          <w:tab w:val="clear" w:pos="480"/>
        </w:tabs>
        <w:spacing w:lineRule="exact" w:line="440"/>
        <w:ind w:left="516" w:right="176" w:hanging="516"/>
        <w:textAlignment w:val="auto"/>
        <w:rPr/>
      </w:pPr>
      <w:bookmarkStart w:id="0" w:name="_GoBack"/>
      <w:bookmarkEnd w:id="0"/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計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畫申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請標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準和全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家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人口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數之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計算方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式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，依各縣市最新年度公告標準為準。例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如以</w:t>
      </w:r>
      <w:r>
        <w:rPr>
          <w:rStyle w:val="Style14"/>
          <w:rFonts w:eastAsia="標楷體" w:ascii="Times New Roman" w:hAnsi="Times New Roman"/>
          <w:color w:val="000000"/>
          <w:spacing w:val="-4"/>
          <w:kern w:val="0"/>
          <w:sz w:val="28"/>
          <w:szCs w:val="28"/>
        </w:rPr>
        <w:t>112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年申請案件為例：申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color w:val="000000"/>
          <w:spacing w:val="-44"/>
          <w:kern w:val="0"/>
          <w:sz w:val="28"/>
          <w:szCs w:val="28"/>
        </w:rPr>
        <w:t>人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設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臺灣省各縣市）與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2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名子女同住，即全家人口為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3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人，其家庭總收入不得超過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31,641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元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*12*3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人（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1,139,076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元），全戶家庭存款本金不超過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426,900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元</w:t>
      </w:r>
      <w:r>
        <w:rPr>
          <w:rStyle w:val="Style14"/>
          <w:rFonts w:eastAsia="標楷體" w:ascii="Times New Roman" w:hAnsi="Times New Roman"/>
          <w:color w:val="000000"/>
          <w:spacing w:val="2"/>
          <w:kern w:val="0"/>
          <w:sz w:val="28"/>
          <w:szCs w:val="28"/>
        </w:rPr>
        <w:t>*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3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人（</w:t>
      </w:r>
      <w:r>
        <w:rPr>
          <w:rStyle w:val="Style14"/>
          <w:rFonts w:eastAsia="標楷體" w:ascii="Times New Roman" w:hAnsi="Times New Roman"/>
          <w:color w:val="000000"/>
          <w:spacing w:val="-22"/>
          <w:kern w:val="0"/>
          <w:sz w:val="28"/>
          <w:szCs w:val="28"/>
        </w:rPr>
        <w:t>1,280,700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元）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27" w:right="176" w:hanging="527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spacing w:val="-18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助限制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未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領取政府學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0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18"/>
          <w:kern w:val="0"/>
          <w:sz w:val="28"/>
          <w:szCs w:val="28"/>
        </w:rPr>
        <w:t>、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雜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18"/>
          <w:kern w:val="0"/>
          <w:sz w:val="28"/>
          <w:szCs w:val="28"/>
        </w:rPr>
        <w:t>費、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分費補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助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18"/>
          <w:kern w:val="0"/>
          <w:sz w:val="28"/>
          <w:szCs w:val="28"/>
        </w:rPr>
        <w:t>者，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問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與哪些補助衝突、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無法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重複申請？</w:t>
      </w:r>
    </w:p>
    <w:p>
      <w:pPr>
        <w:pStyle w:val="Style18"/>
        <w:tabs>
          <w:tab w:val="clear" w:pos="480"/>
        </w:tabs>
        <w:spacing w:lineRule="exact" w:line="440"/>
        <w:ind w:left="516" w:right="176" w:hanging="516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已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領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有以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下補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助者不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重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複申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請：</w:t>
      </w:r>
      <w:r>
        <w:rPr>
          <w:rStyle w:val="Style14"/>
          <w:rFonts w:ascii="標楷體" w:hAnsi="標楷體" w:cs="新細明體" w:eastAsia="標楷體"/>
          <w:color w:val="000000"/>
          <w:spacing w:val="2"/>
          <w:kern w:val="0"/>
          <w:sz w:val="28"/>
          <w:szCs w:val="28"/>
        </w:rPr>
        <w:t>包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含低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收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入戶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助、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大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專校院弱勢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生助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學計</w:t>
      </w:r>
      <w:r>
        <w:rPr>
          <w:rStyle w:val="Style14"/>
          <w:rFonts w:ascii="標楷體" w:hAnsi="標楷體" w:cs="新細明體" w:eastAsia="標楷體"/>
          <w:color w:val="000000"/>
          <w:spacing w:val="-70"/>
          <w:kern w:val="0"/>
          <w:sz w:val="28"/>
          <w:szCs w:val="28"/>
        </w:rPr>
        <w:t>畫、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身心障礙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子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女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費補</w:t>
      </w:r>
      <w:r>
        <w:rPr>
          <w:rStyle w:val="Style14"/>
          <w:rFonts w:ascii="標楷體" w:hAnsi="標楷體" w:cs="新細明體" w:eastAsia="標楷體"/>
          <w:color w:val="000000"/>
          <w:spacing w:val="-70"/>
          <w:kern w:val="0"/>
          <w:sz w:val="28"/>
          <w:szCs w:val="28"/>
        </w:rPr>
        <w:t>助、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原住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民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color w:val="000000"/>
          <w:spacing w:val="-68"/>
          <w:kern w:val="0"/>
          <w:sz w:val="28"/>
          <w:szCs w:val="28"/>
        </w:rPr>
        <w:t>助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、</w:t>
      </w:r>
      <w:r>
        <w:rPr>
          <w:rStyle w:val="Style14"/>
          <w:rFonts w:ascii="Times New Roman" w:hAnsi="Times New Roman" w:cs="新細明體" w:eastAsia="標楷體"/>
          <w:color w:val="000000"/>
          <w:kern w:val="0"/>
          <w:sz w:val="28"/>
          <w:szCs w:val="28"/>
        </w:rPr>
        <w:t>定</w:t>
      </w:r>
      <w:r>
        <w:rPr>
          <w:rStyle w:val="Style14"/>
          <w:rFonts w:ascii="Times New Roman" w:hAnsi="Times New Roman" w:eastAsia="標楷體"/>
          <w:color w:val="000000"/>
          <w:sz w:val="28"/>
          <w:szCs w:val="28"/>
        </w:rPr>
        <w:t>額減免私立大專學雜費、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高中職免學費補助等相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關政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府助學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津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貼。</w:t>
      </w:r>
    </w:p>
    <w:p>
      <w:pPr>
        <w:pStyle w:val="Style18"/>
        <w:tabs>
          <w:tab w:val="clear" w:pos="480"/>
        </w:tabs>
        <w:spacing w:lineRule="exact" w:line="440"/>
        <w:ind w:left="510" w:right="176" w:hanging="510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如果申請人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與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子女戶籍不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一，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但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有同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住，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應如何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明撫養關係</w:t>
      </w:r>
    </w:p>
    <w:p>
      <w:pPr>
        <w:pStyle w:val="Style18"/>
        <w:tabs>
          <w:tab w:val="clear" w:pos="480"/>
        </w:tabs>
        <w:spacing w:lineRule="exact" w:line="440"/>
        <w:ind w:left="493" w:right="176" w:hanging="493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34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請提供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子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女之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戶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籍謄本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與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撫養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color w:val="000000"/>
          <w:spacing w:val="-66"/>
          <w:kern w:val="0"/>
          <w:sz w:val="28"/>
          <w:szCs w:val="28"/>
        </w:rPr>
        <w:t>明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包含子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女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學費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收據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或健保費收據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等</w:t>
      </w:r>
      <w:r>
        <w:rPr>
          <w:rStyle w:val="Style14"/>
          <w:rFonts w:ascii="標楷體" w:hAnsi="標楷體" w:cs="新細明體" w:eastAsia="標楷體"/>
          <w:color w:val="000000"/>
          <w:spacing w:val="-66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作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為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其證</w:t>
      </w:r>
      <w:r>
        <w:rPr>
          <w:rStyle w:val="Style14"/>
          <w:rFonts w:ascii="標楷體" w:hAnsi="標楷體" w:cs="新細明體" w:eastAsia="標楷體"/>
          <w:color w:val="000000"/>
          <w:spacing w:val="-36"/>
          <w:kern w:val="0"/>
          <w:sz w:val="28"/>
          <w:szCs w:val="28"/>
        </w:rPr>
        <w:t>明</w:t>
      </w:r>
      <w:r>
        <w:rPr>
          <w:rStyle w:val="Style14"/>
          <w:rFonts w:ascii="標楷體" w:hAnsi="標楷體" w:cs="新細明體" w:eastAsia="標楷體"/>
          <w:color w:val="000000"/>
          <w:spacing w:val="-3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並請縣市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社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工員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或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村里幹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開立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證明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確實同住。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問：如果申請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者與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子女不同住，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但有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撫養事實，應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如何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佐證？</w:t>
      </w:r>
    </w:p>
    <w:p>
      <w:pPr>
        <w:pStyle w:val="Style18"/>
        <w:tabs>
          <w:tab w:val="clear" w:pos="480"/>
        </w:tabs>
        <w:spacing w:lineRule="exact" w:line="440"/>
        <w:ind w:left="431" w:right="176" w:hanging="431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66"/>
          <w:kern w:val="0"/>
          <w:sz w:val="28"/>
          <w:szCs w:val="28"/>
        </w:rPr>
        <w:t>答</w:t>
      </w:r>
      <w:r>
        <w:rPr>
          <w:rStyle w:val="Style14"/>
          <w:rFonts w:ascii="標楷體" w:hAnsi="標楷體" w:cs="新細明體" w:eastAsia="標楷體"/>
          <w:color w:val="000000"/>
          <w:spacing w:val="-68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請出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具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縣市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社工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員到宅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訪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視做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成紀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錄或村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幹事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提供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證明資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料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作為佐證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資</w:t>
      </w:r>
      <w:r>
        <w:rPr>
          <w:rStyle w:val="Style14"/>
          <w:rFonts w:ascii="標楷體" w:hAnsi="標楷體" w:cs="新細明體" w:eastAsia="標楷體"/>
          <w:color w:val="000000"/>
          <w:spacing w:val="-34"/>
          <w:kern w:val="0"/>
          <w:sz w:val="28"/>
          <w:szCs w:val="28"/>
        </w:rPr>
        <w:t>料，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及上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述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實</w:t>
      </w:r>
      <w:r>
        <w:rPr>
          <w:rStyle w:val="Style14"/>
          <w:rFonts w:ascii="標楷體" w:hAnsi="標楷體" w:cs="新細明體" w:eastAsia="標楷體"/>
          <w:color w:val="000000"/>
          <w:spacing w:val="2"/>
          <w:kern w:val="0"/>
          <w:sz w:val="28"/>
          <w:szCs w:val="28"/>
        </w:rPr>
        <w:t>質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撫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養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color w:val="000000"/>
          <w:spacing w:val="-34"/>
          <w:kern w:val="0"/>
          <w:sz w:val="28"/>
          <w:szCs w:val="28"/>
        </w:rPr>
        <w:t>明，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惟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如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無同住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則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無法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臨時托育費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部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分。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問：就讀空中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大學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、空中商專是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否可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申請本項補助？</w:t>
      </w:r>
    </w:p>
    <w:p>
      <w:pPr>
        <w:pStyle w:val="Style18"/>
        <w:tabs>
          <w:tab w:val="clear" w:pos="480"/>
        </w:tabs>
        <w:spacing w:lineRule="exact" w:line="440"/>
        <w:ind w:left="533" w:right="176" w:hanging="533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14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可</w:t>
      </w:r>
      <w:r>
        <w:rPr>
          <w:rStyle w:val="Style14"/>
          <w:rFonts w:ascii="標楷體" w:hAnsi="標楷體" w:cs="新細明體" w:eastAsia="標楷體"/>
          <w:color w:val="000000"/>
          <w:spacing w:val="-14"/>
          <w:kern w:val="0"/>
          <w:sz w:val="28"/>
          <w:szCs w:val="28"/>
        </w:rPr>
        <w:t>以，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但限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制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『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全修生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』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可申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除學生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color w:val="000000"/>
          <w:spacing w:val="-14"/>
          <w:kern w:val="0"/>
          <w:sz w:val="28"/>
          <w:szCs w:val="28"/>
        </w:rPr>
        <w:t>外，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color w:val="000000"/>
          <w:spacing w:val="-2"/>
          <w:kern w:val="0"/>
          <w:sz w:val="28"/>
          <w:szCs w:val="28"/>
        </w:rPr>
        <w:t>附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當學期選課卡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如為選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修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生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則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非補助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對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象。</w:t>
      </w:r>
    </w:p>
    <w:p>
      <w:pPr>
        <w:pStyle w:val="Style18"/>
        <w:tabs>
          <w:tab w:val="clear" w:pos="480"/>
        </w:tabs>
        <w:spacing w:lineRule="exact" w:line="440"/>
        <w:ind w:left="533" w:right="176" w:hanging="533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問：如就讀碩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士班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是否可申請本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項補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助？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答：碩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士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班非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本計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畫補助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對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象。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問：如就讀學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分班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是否可申請本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項補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助？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答：學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分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班非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正式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學制，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非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本計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畫補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助對象。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問：申請人或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子女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並無報稅、也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無財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產，是否就不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必檢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附資料？</w:t>
      </w:r>
    </w:p>
    <w:p>
      <w:pPr>
        <w:pStyle w:val="Style18"/>
        <w:tabs>
          <w:tab w:val="clear" w:pos="480"/>
        </w:tabs>
        <w:spacing w:lineRule="exact" w:line="440"/>
        <w:ind w:left="516" w:right="278" w:hanging="516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即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使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無所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得或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財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產，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亦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請前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往國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稅局或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稅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捐稽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徵所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辦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理，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其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所得總歸戶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清</w:t>
      </w:r>
      <w:r>
        <w:rPr>
          <w:rStyle w:val="Style14"/>
          <w:rFonts w:ascii="標楷體" w:hAnsi="標楷體" w:cs="新細明體" w:eastAsia="標楷體"/>
          <w:color w:val="000000"/>
          <w:spacing w:val="-42"/>
          <w:kern w:val="0"/>
          <w:sz w:val="28"/>
          <w:szCs w:val="28"/>
        </w:rPr>
        <w:t>單，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或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取</w:t>
      </w:r>
      <w:r>
        <w:rPr>
          <w:rStyle w:val="Style14"/>
          <w:rFonts w:ascii="標楷體" w:hAnsi="標楷體" w:cs="新細明體" w:eastAsia="標楷體"/>
          <w:color w:val="000000"/>
          <w:spacing w:val="-82"/>
          <w:kern w:val="0"/>
          <w:sz w:val="28"/>
          <w:szCs w:val="28"/>
        </w:rPr>
        <w:t>得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『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查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無所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得</w:t>
      </w:r>
      <w:r>
        <w:rPr>
          <w:rStyle w:val="Style14"/>
          <w:rFonts w:ascii="標楷體" w:hAnsi="標楷體" w:cs="新細明體" w:eastAsia="標楷體"/>
          <w:color w:val="000000"/>
          <w:spacing w:val="-82"/>
          <w:kern w:val="0"/>
          <w:sz w:val="28"/>
          <w:szCs w:val="28"/>
        </w:rPr>
        <w:t>』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之證明。</w:t>
      </w:r>
    </w:p>
    <w:p>
      <w:pPr>
        <w:pStyle w:val="Style18"/>
        <w:tabs>
          <w:tab w:val="clear" w:pos="480"/>
        </w:tabs>
        <w:spacing w:lineRule="exact" w:line="440"/>
        <w:ind w:left="561" w:right="113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問：如果申請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人之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學費收據遺失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，應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如何辦理？</w:t>
      </w:r>
    </w:p>
    <w:p>
      <w:pPr>
        <w:pStyle w:val="Style18"/>
        <w:tabs>
          <w:tab w:val="clear" w:pos="480"/>
        </w:tabs>
        <w:spacing w:lineRule="exact" w:line="440"/>
        <w:ind w:left="561" w:right="113" w:hanging="561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答：請到學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校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繳費證明</w:t>
      </w:r>
      <w:r>
        <w:rPr>
          <w:rStyle w:val="Style14"/>
          <w:rFonts w:ascii="標楷體" w:hAnsi="標楷體" w:cs="新細明體" w:eastAsia="標楷體"/>
          <w:color w:val="000000"/>
          <w:spacing w:val="-2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需含學費明細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spacing w:val="-3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並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切結『無收據正本切結書』，且簽名一併寄件申請。</w:t>
      </w:r>
    </w:p>
    <w:p>
      <w:pPr>
        <w:pStyle w:val="Style18"/>
        <w:tabs>
          <w:tab w:val="clear" w:pos="480"/>
        </w:tabs>
        <w:spacing w:lineRule="exact" w:line="440"/>
        <w:ind w:left="510" w:right="113" w:hanging="510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學費如因使用</w:t>
      </w:r>
      <w:r>
        <w:rPr>
          <w:rStyle w:val="Style14"/>
          <w:rFonts w:eastAsia="標楷體" w:ascii="Times New Roman" w:hAnsi="Times New Roman"/>
          <w:b/>
          <w:bCs/>
          <w:color w:val="000000"/>
          <w:spacing w:val="-2"/>
          <w:kern w:val="0"/>
          <w:sz w:val="28"/>
          <w:szCs w:val="28"/>
        </w:rPr>
        <w:t>A</w:t>
      </w:r>
      <w:r>
        <w:rPr>
          <w:rStyle w:val="Style14"/>
          <w:rFonts w:eastAsia="標楷體" w:ascii="Times New Roman" w:hAnsi="Times New Roman"/>
          <w:b/>
          <w:bCs/>
          <w:color w:val="000000"/>
          <w:kern w:val="0"/>
          <w:sz w:val="28"/>
          <w:szCs w:val="28"/>
        </w:rPr>
        <w:t>TM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轉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帳、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信用卡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或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其他管道繳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納，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無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收據正本，如何處理？</w:t>
      </w:r>
    </w:p>
    <w:p>
      <w:pPr>
        <w:pStyle w:val="Style18"/>
        <w:tabs>
          <w:tab w:val="clear" w:pos="480"/>
        </w:tabs>
        <w:spacing w:lineRule="exact" w:line="440"/>
        <w:ind w:left="516" w:right="113" w:hanging="516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因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應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現今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多元繳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方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式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可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檢附相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關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匯款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明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並請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校開立繳費證明正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color w:val="000000"/>
          <w:spacing w:val="-2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需含學費明細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；辦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理助學貸款之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人，除了銀行撥款通知書正本或經學校加蓋印章之影本外，並請附上原始學費明細繳費單影本</w:t>
      </w:r>
      <w:r>
        <w:rPr>
          <w:rStyle w:val="Style14"/>
          <w:rFonts w:ascii="標楷體" w:hAnsi="標楷體" w:cs="新細明體" w:eastAsia="標楷體"/>
          <w:color w:val="000000"/>
          <w:spacing w:val="-2"/>
          <w:kern w:val="0"/>
          <w:sz w:val="28"/>
          <w:szCs w:val="28"/>
        </w:rPr>
        <w:t>（即有列出學費金額的原始繳費單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10" w:right="113" w:hanging="510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如果申請人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人因信用問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題，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助款無法匯入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人帳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24"/>
          <w:kern w:val="0"/>
          <w:sz w:val="28"/>
          <w:szCs w:val="28"/>
        </w:rPr>
        <w:t>號，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應如何處理？</w:t>
      </w:r>
    </w:p>
    <w:p>
      <w:pPr>
        <w:pStyle w:val="Style18"/>
        <w:tabs>
          <w:tab w:val="clear" w:pos="480"/>
        </w:tabs>
        <w:spacing w:lineRule="exact" w:line="440"/>
        <w:ind w:left="420" w:right="113" w:hanging="420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70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請附欲轉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入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戶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頭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之存摺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封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面影</w:t>
      </w:r>
      <w:r>
        <w:rPr>
          <w:rStyle w:val="Style14"/>
          <w:rFonts w:ascii="標楷體" w:hAnsi="標楷體" w:cs="新細明體" w:eastAsia="標楷體"/>
          <w:color w:val="000000"/>
          <w:spacing w:val="-70"/>
          <w:kern w:val="0"/>
          <w:sz w:val="28"/>
          <w:szCs w:val="28"/>
        </w:rPr>
        <w:t>本，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並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填寫匯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入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他人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帳號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切結</w:t>
      </w:r>
      <w:r>
        <w:rPr>
          <w:rStyle w:val="Style14"/>
          <w:rFonts w:ascii="標楷體" w:hAnsi="標楷體" w:cs="新細明體" w:eastAsia="標楷體"/>
          <w:color w:val="000000"/>
          <w:spacing w:val="-138"/>
          <w:kern w:val="0"/>
          <w:sz w:val="28"/>
          <w:szCs w:val="28"/>
        </w:rPr>
        <w:t>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請下載附表</w:t>
      </w:r>
      <w:r>
        <w:rPr>
          <w:rStyle w:val="Style14"/>
          <w:rFonts w:eastAsia="標楷體" w:ascii="Times New Roman" w:hAnsi="Times New Roman"/>
          <w:color w:val="000000"/>
          <w:kern w:val="0"/>
          <w:sz w:val="28"/>
          <w:szCs w:val="28"/>
        </w:rPr>
        <w:t>5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：撥入他人帳號切結書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，惟僅限直系親屬。</w:t>
      </w:r>
    </w:p>
    <w:p>
      <w:pPr>
        <w:pStyle w:val="Style18"/>
        <w:tabs>
          <w:tab w:val="clear" w:pos="480"/>
        </w:tabs>
        <w:spacing w:lineRule="exact" w:line="440"/>
        <w:ind w:left="561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問：申請本項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12"/>
          <w:kern w:val="0"/>
          <w:sz w:val="28"/>
          <w:szCs w:val="28"/>
        </w:rPr>
        <w:t>補助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是否會計入個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12"/>
          <w:kern w:val="0"/>
          <w:sz w:val="28"/>
          <w:szCs w:val="28"/>
        </w:rPr>
        <w:t>人所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得？</w:t>
      </w:r>
    </w:p>
    <w:p>
      <w:pPr>
        <w:pStyle w:val="Style18"/>
        <w:tabs>
          <w:tab w:val="clear" w:pos="480"/>
        </w:tabs>
        <w:spacing w:lineRule="exact" w:line="440"/>
        <w:ind w:left="516" w:hanging="516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是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如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申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請學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補助與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送托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機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構之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臨時托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育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助</w:t>
      </w:r>
      <w:r>
        <w:rPr>
          <w:rStyle w:val="Style14"/>
          <w:rFonts w:ascii="標楷體" w:hAnsi="標楷體" w:cs="新細明體" w:eastAsia="標楷體"/>
          <w:color w:val="000000"/>
          <w:spacing w:val="-2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將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依法開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扣繳憑單。</w:t>
      </w:r>
    </w:p>
    <w:p>
      <w:pPr>
        <w:pStyle w:val="Style18"/>
        <w:tabs>
          <w:tab w:val="clear" w:pos="480"/>
        </w:tabs>
        <w:spacing w:lineRule="exact" w:line="440"/>
        <w:ind w:left="561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問：如果申請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人未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滿</w:t>
      </w:r>
      <w:r>
        <w:rPr>
          <w:rStyle w:val="Style14"/>
          <w:rFonts w:eastAsia="標楷體" w:ascii="Times New Roman" w:hAnsi="Times New Roman"/>
          <w:b/>
          <w:bCs/>
          <w:color w:val="000000"/>
          <w:spacing w:val="2"/>
          <w:kern w:val="0"/>
          <w:sz w:val="28"/>
          <w:szCs w:val="28"/>
        </w:rPr>
        <w:t>1</w:t>
      </w:r>
      <w:r>
        <w:rPr>
          <w:rStyle w:val="Style14"/>
          <w:rFonts w:eastAsia="標楷體" w:ascii="Times New Roman" w:hAnsi="Times New Roman"/>
          <w:b/>
          <w:bCs/>
          <w:color w:val="000000"/>
          <w:kern w:val="0"/>
          <w:sz w:val="28"/>
          <w:szCs w:val="28"/>
        </w:rPr>
        <w:t>8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歲是否可申</w:t>
      </w:r>
      <w:r>
        <w:rPr>
          <w:rStyle w:val="Style14"/>
          <w:rFonts w:ascii="標楷體" w:hAnsi="標楷體" w:cs="新細明體" w:eastAsia="標楷體"/>
          <w:b/>
          <w:bCs/>
          <w:color w:val="000000"/>
          <w:spacing w:val="-4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？</w:t>
      </w:r>
    </w:p>
    <w:p>
      <w:pPr>
        <w:pStyle w:val="Style18"/>
        <w:tabs>
          <w:tab w:val="clear" w:pos="480"/>
        </w:tabs>
        <w:spacing w:lineRule="exact" w:line="440"/>
        <w:ind w:left="567" w:hanging="561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 xml:space="preserve">答：可以，需附家長同意書（請下載附表 </w:t>
      </w:r>
      <w:r>
        <w:rPr>
          <w:rStyle w:val="Style14"/>
          <w:rFonts w:eastAsia="標楷體" w:ascii="Times New Roman" w:hAnsi="Times New Roman"/>
          <w:color w:val="000000"/>
          <w:kern w:val="0"/>
          <w:sz w:val="28"/>
          <w:szCs w:val="28"/>
        </w:rPr>
        <w:t>2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：未成年同意書）。</w:t>
      </w:r>
    </w:p>
    <w:p>
      <w:pPr>
        <w:pStyle w:val="Style18"/>
        <w:tabs>
          <w:tab w:val="clear" w:pos="480"/>
        </w:tabs>
        <w:spacing w:lineRule="exact" w:line="440"/>
        <w:ind w:left="561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問：請問申請臨時托育補助費之居家托育人員資格有任何限制嗎？</w:t>
      </w:r>
    </w:p>
    <w:p>
      <w:pPr>
        <w:pStyle w:val="Style18"/>
        <w:tabs>
          <w:tab w:val="clear" w:pos="480"/>
        </w:tabs>
        <w:spacing w:lineRule="exact" w:line="440"/>
        <w:ind w:left="709" w:hanging="709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依據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居家式托育服務提供者登記及管理辦法規定，居家托育人員應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向直轄市政府社會局、縣</w:t>
      </w:r>
      <w:r>
        <w:rPr>
          <w:rStyle w:val="Style14"/>
          <w:rFonts w:eastAsia="標楷體" w:cs="新細明體" w:ascii="標楷體" w:hAnsi="標楷體"/>
          <w:color w:val="000000"/>
          <w:spacing w:val="24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市</w:t>
      </w:r>
      <w:r>
        <w:rPr>
          <w:rStyle w:val="Style14"/>
          <w:rFonts w:eastAsia="標楷體" w:cs="新細明體" w:ascii="標楷體" w:hAnsi="標楷體"/>
          <w:color w:val="000000"/>
          <w:spacing w:val="24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政府辦理托育服務登記，且應檢附與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居家托育人員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簽訂之書面契約</w:t>
      </w:r>
      <w:r>
        <w:rPr>
          <w:rStyle w:val="Style14"/>
          <w:rFonts w:eastAsia="標楷體" w:ascii="Times New Roman" w:hAnsi="Times New Roman"/>
          <w:color w:val="000000"/>
          <w:spacing w:val="24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並請於契約書上註明居家托育服務登記證書字號</w:t>
      </w:r>
      <w:r>
        <w:rPr>
          <w:rStyle w:val="Style14"/>
          <w:rFonts w:eastAsia="標楷體" w:ascii="Times New Roman" w:hAnsi="Times New Roman"/>
          <w:color w:val="000000"/>
          <w:spacing w:val="24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。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如子女由具托育人員資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格之三親等內親屬照顧者，依規定毋須辦理居家托育服務登記，但需檢附托育人員資格證明文件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及可證明親屬關係之文件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如：戶籍謄本、身分證正反面影本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。</w:t>
      </w:r>
    </w:p>
    <w:p>
      <w:pPr>
        <w:pStyle w:val="Style1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720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4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100" w:after="100"/>
      <w:textAlignment w:val="au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2">
    <w:name w:val="頁首 字元2"/>
    <w:basedOn w:val="Style14"/>
    <w:qFormat/>
    <w:rPr/>
  </w:style>
  <w:style w:type="character" w:styleId="21">
    <w:name w:val="頁尾 字元2"/>
    <w:basedOn w:val="Style14"/>
    <w:qFormat/>
    <w:rPr/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  <w:style w:type="paragraph" w:styleId="TableParagraph">
    <w:name w:val="Table Paragraph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en-US" w:val="en-US" w:bidi="ar-SA"/>
    </w:rPr>
  </w:style>
  <w:style w:type="paragraph" w:styleId="Style25">
    <w:name w:val="清單段落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en-US" w:val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LibreOffice/6.1.6.3$Windows_X86_64 LibreOffice_project/5896ab1714085361c45cf540f76f60673dd96a72</Application>
  <Pages>3</Pages>
  <Words>239</Words>
  <CharactersWithSpaces>1601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2025-01-20T07:21:00Z</dcterms:created>
  <dc:creator>蔡惠怡</dc:creator>
  <dc:description/>
  <dc:language>zh-TW</dc:language>
  <cp:lastModifiedBy>sfaa0135</cp:lastModifiedBy>
  <dcterms:modified xsi:type="dcterms:W3CDTF">2025-01-20T07:22:00Z</dcterms:modified>
  <cp:revision>1</cp:revision>
  <dc:subject/>
  <dc:title/>
</cp:coreProperties>
</file>