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66" w:rsidRDefault="00A60E66">
      <w:pPr>
        <w:pStyle w:val="a3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5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8"/>
      </w:tblGrid>
      <w:tr w:rsidR="00A60E66">
        <w:trPr>
          <w:trHeight w:val="3298"/>
        </w:trPr>
        <w:tc>
          <w:tcPr>
            <w:tcW w:w="9768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A60E66" w:rsidRDefault="00586EAD">
            <w:pPr>
              <w:pStyle w:val="TableParagraph"/>
              <w:spacing w:line="384" w:lineRule="exact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一、說明執行過程是否與學習計畫一致，並在執行過程中是否符合預期目標</w:t>
            </w:r>
          </w:p>
          <w:p w:rsidR="00A60E66" w:rsidRDefault="00586EAD">
            <w:pPr>
              <w:pStyle w:val="TableParagraph"/>
              <w:tabs>
                <w:tab w:val="left" w:pos="1892"/>
              </w:tabs>
              <w:spacing w:before="42" w:line="201" w:lineRule="auto"/>
              <w:ind w:right="6177"/>
              <w:rPr>
                <w:b/>
                <w:sz w:val="28"/>
                <w:lang w:eastAsia="zh-TW"/>
              </w:rPr>
            </w:pPr>
            <w:r>
              <w:rPr>
                <w:rFonts w:ascii="Wingdings" w:eastAsia="Wingdings" w:hAnsi="Wingdings"/>
                <w:sz w:val="28"/>
                <w:lang w:eastAsia="zh-TW"/>
              </w:rPr>
              <w:t></w:t>
            </w:r>
            <w:r>
              <w:rPr>
                <w:b/>
                <w:sz w:val="28"/>
                <w:lang w:eastAsia="zh-TW"/>
              </w:rPr>
              <w:t>達成目標</w:t>
            </w:r>
            <w:r>
              <w:rPr>
                <w:b/>
                <w:sz w:val="28"/>
                <w:lang w:eastAsia="zh-TW"/>
              </w:rPr>
              <w:tab/>
            </w:r>
            <w:r>
              <w:rPr>
                <w:rFonts w:ascii="Wingdings" w:eastAsia="Wingdings" w:hAnsi="Wingdings"/>
                <w:spacing w:val="-4"/>
                <w:sz w:val="28"/>
                <w:lang w:eastAsia="zh-TW"/>
              </w:rPr>
              <w:t></w:t>
            </w:r>
            <w:r>
              <w:rPr>
                <w:b/>
                <w:sz w:val="28"/>
                <w:lang w:eastAsia="zh-TW"/>
              </w:rPr>
              <w:t>未達成目</w:t>
            </w:r>
            <w:r>
              <w:rPr>
                <w:b/>
                <w:spacing w:val="-17"/>
                <w:sz w:val="28"/>
                <w:lang w:eastAsia="zh-TW"/>
              </w:rPr>
              <w:t>標</w:t>
            </w:r>
            <w:r>
              <w:rPr>
                <w:b/>
                <w:sz w:val="28"/>
                <w:lang w:eastAsia="zh-TW"/>
              </w:rPr>
              <w:t>說明：</w:t>
            </w:r>
          </w:p>
        </w:tc>
      </w:tr>
      <w:tr w:rsidR="00A60E66">
        <w:trPr>
          <w:trHeight w:val="3375"/>
        </w:trPr>
        <w:tc>
          <w:tcPr>
            <w:tcW w:w="9768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A60E66" w:rsidRDefault="00586EAD">
            <w:pPr>
              <w:pStyle w:val="TableParagraph"/>
              <w:spacing w:before="16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二、共讀成果在學術活動、競賽或專業證照等之表現情形：</w:t>
            </w:r>
          </w:p>
          <w:p w:rsidR="00A60E66" w:rsidRDefault="00586EAD">
            <w:pPr>
              <w:pStyle w:val="TableParagraph"/>
              <w:tabs>
                <w:tab w:val="left" w:pos="819"/>
              </w:tabs>
              <w:spacing w:before="9" w:line="256" w:lineRule="auto"/>
              <w:ind w:right="4444"/>
              <w:rPr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論</w:t>
            </w:r>
            <w:r>
              <w:rPr>
                <w:b/>
                <w:sz w:val="24"/>
                <w:lang w:eastAsia="zh-TW"/>
              </w:rPr>
              <w:tab/>
              <w:t>文：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已發表</w:t>
            </w:r>
            <w:r>
              <w:rPr>
                <w:rFonts w:ascii="Wingdings" w:eastAsia="Wingdings" w:hAnsi="Wingdings"/>
                <w:spacing w:val="-3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未發表之文稿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撰寫中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pacing w:val="-14"/>
                <w:sz w:val="24"/>
                <w:lang w:eastAsia="zh-TW"/>
              </w:rPr>
              <w:t>無</w:t>
            </w:r>
            <w:r>
              <w:rPr>
                <w:b/>
                <w:sz w:val="24"/>
                <w:lang w:eastAsia="zh-TW"/>
              </w:rPr>
              <w:t>專</w:t>
            </w:r>
            <w:r>
              <w:rPr>
                <w:b/>
                <w:sz w:val="24"/>
                <w:lang w:eastAsia="zh-TW"/>
              </w:rPr>
              <w:tab/>
              <w:t>利：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已獲得</w:t>
            </w:r>
            <w:r>
              <w:rPr>
                <w:rFonts w:ascii="Wingdings" w:eastAsia="Wingdings" w:hAnsi="Wingdings"/>
                <w:spacing w:val="-3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申請中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無</w:t>
            </w:r>
          </w:p>
          <w:p w:rsidR="00A60E66" w:rsidRDefault="00586EAD">
            <w:pPr>
              <w:pStyle w:val="TableParagraph"/>
              <w:tabs>
                <w:tab w:val="left" w:pos="819"/>
              </w:tabs>
              <w:spacing w:before="2" w:line="332" w:lineRule="exact"/>
              <w:rPr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技</w:t>
            </w:r>
            <w:r>
              <w:rPr>
                <w:b/>
                <w:sz w:val="24"/>
                <w:lang w:eastAsia="zh-TW"/>
              </w:rPr>
              <w:tab/>
              <w:t>轉：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已技轉</w:t>
            </w:r>
            <w:r>
              <w:rPr>
                <w:rFonts w:ascii="Wingdings" w:eastAsia="Wingdings" w:hAnsi="Wingdings"/>
                <w:spacing w:val="-3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洽談中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無</w:t>
            </w:r>
          </w:p>
          <w:p w:rsidR="00A60E66" w:rsidRDefault="00586EAD">
            <w:pPr>
              <w:pStyle w:val="TableParagraph"/>
              <w:tabs>
                <w:tab w:val="left" w:pos="3795"/>
                <w:tab w:val="left" w:pos="4155"/>
                <w:tab w:val="left" w:pos="4515"/>
                <w:tab w:val="left" w:pos="7009"/>
              </w:tabs>
              <w:spacing w:before="6" w:line="230" w:lineRule="auto"/>
              <w:ind w:right="2137"/>
              <w:rPr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國際競賽：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已報名</w:t>
            </w:r>
            <w:r>
              <w:rPr>
                <w:spacing w:val="-3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競賽日期：</w:t>
            </w:r>
            <w:r>
              <w:rPr>
                <w:sz w:val="24"/>
                <w:lang w:eastAsia="zh-TW"/>
              </w:rPr>
              <w:tab/>
              <w:t>/</w:t>
            </w:r>
            <w:r>
              <w:rPr>
                <w:sz w:val="24"/>
                <w:lang w:eastAsia="zh-TW"/>
              </w:rPr>
              <w:tab/>
              <w:t>/</w:t>
            </w:r>
            <w:r>
              <w:rPr>
                <w:sz w:val="24"/>
                <w:lang w:eastAsia="zh-TW"/>
              </w:rPr>
              <w:tab/>
              <w:t>)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獲獎(名次：</w:t>
            </w:r>
            <w:r>
              <w:rPr>
                <w:sz w:val="24"/>
                <w:lang w:eastAsia="zh-TW"/>
              </w:rPr>
              <w:tab/>
              <w:t>)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pacing w:val="-16"/>
                <w:sz w:val="24"/>
                <w:lang w:eastAsia="zh-TW"/>
              </w:rPr>
              <w:t>無</w:t>
            </w:r>
            <w:r>
              <w:rPr>
                <w:b/>
                <w:sz w:val="24"/>
                <w:lang w:eastAsia="zh-TW"/>
              </w:rPr>
              <w:t>國內競賽：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已報名</w:t>
            </w:r>
            <w:r>
              <w:rPr>
                <w:spacing w:val="-3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競賽日期：</w:t>
            </w:r>
            <w:r>
              <w:rPr>
                <w:sz w:val="24"/>
                <w:lang w:eastAsia="zh-TW"/>
              </w:rPr>
              <w:tab/>
              <w:t>/</w:t>
            </w:r>
            <w:r>
              <w:rPr>
                <w:sz w:val="24"/>
                <w:lang w:eastAsia="zh-TW"/>
              </w:rPr>
              <w:tab/>
              <w:t>/</w:t>
            </w:r>
            <w:r>
              <w:rPr>
                <w:sz w:val="24"/>
                <w:lang w:eastAsia="zh-TW"/>
              </w:rPr>
              <w:tab/>
              <w:t>)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獲獎(名次：</w:t>
            </w:r>
            <w:r>
              <w:rPr>
                <w:sz w:val="24"/>
                <w:lang w:eastAsia="zh-TW"/>
              </w:rPr>
              <w:tab/>
              <w:t>)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pacing w:val="-16"/>
                <w:sz w:val="24"/>
                <w:lang w:eastAsia="zh-TW"/>
              </w:rPr>
              <w:t>無</w:t>
            </w:r>
          </w:p>
          <w:p w:rsidR="00A60E66" w:rsidRDefault="00586EAD">
            <w:pPr>
              <w:pStyle w:val="TableParagraph"/>
              <w:tabs>
                <w:tab w:val="left" w:pos="819"/>
                <w:tab w:val="left" w:pos="3795"/>
                <w:tab w:val="left" w:pos="4155"/>
                <w:tab w:val="left" w:pos="4515"/>
                <w:tab w:val="left" w:pos="8329"/>
              </w:tabs>
              <w:spacing w:line="314" w:lineRule="exact"/>
              <w:rPr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證</w:t>
            </w:r>
            <w:r>
              <w:rPr>
                <w:b/>
                <w:sz w:val="24"/>
                <w:lang w:eastAsia="zh-TW"/>
              </w:rPr>
              <w:tab/>
              <w:t>照：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已報名</w:t>
            </w:r>
            <w:r>
              <w:rPr>
                <w:spacing w:val="-3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考照日期：</w:t>
            </w:r>
            <w:r>
              <w:rPr>
                <w:sz w:val="24"/>
                <w:lang w:eastAsia="zh-TW"/>
              </w:rPr>
              <w:tab/>
              <w:t>/</w:t>
            </w:r>
            <w:r>
              <w:rPr>
                <w:sz w:val="24"/>
                <w:lang w:eastAsia="zh-TW"/>
              </w:rPr>
              <w:tab/>
              <w:t>/</w:t>
            </w:r>
            <w:r>
              <w:rPr>
                <w:sz w:val="24"/>
                <w:lang w:eastAsia="zh-TW"/>
              </w:rPr>
              <w:tab/>
              <w:t>)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已獲得(證照名稱：</w:t>
            </w:r>
            <w:r>
              <w:rPr>
                <w:sz w:val="24"/>
                <w:lang w:eastAsia="zh-TW"/>
              </w:rPr>
              <w:tab/>
              <w:t>)</w:t>
            </w:r>
          </w:p>
          <w:p w:rsidR="00A60E66" w:rsidRDefault="00586EAD">
            <w:pPr>
              <w:pStyle w:val="TableParagraph"/>
              <w:tabs>
                <w:tab w:val="left" w:pos="819"/>
              </w:tabs>
              <w:spacing w:line="327" w:lineRule="exact"/>
              <w:rPr>
                <w:sz w:val="24"/>
              </w:rPr>
            </w:pPr>
            <w:r>
              <w:rPr>
                <w:b/>
                <w:sz w:val="24"/>
              </w:rPr>
              <w:t>其</w:t>
            </w:r>
            <w:r>
              <w:rPr>
                <w:b/>
                <w:sz w:val="24"/>
              </w:rPr>
              <w:tab/>
              <w:t>他：</w:t>
            </w:r>
            <w:r>
              <w:rPr>
                <w:sz w:val="24"/>
              </w:rPr>
              <w:t>(以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字</w:t>
            </w:r>
            <w:r>
              <w:rPr>
                <w:sz w:val="24"/>
              </w:rPr>
              <w:t>為限)</w:t>
            </w:r>
          </w:p>
        </w:tc>
        <w:bookmarkStart w:id="0" w:name="_GoBack"/>
        <w:bookmarkEnd w:id="0"/>
      </w:tr>
      <w:tr w:rsidR="00A60E66">
        <w:trPr>
          <w:trHeight w:val="6917"/>
        </w:trPr>
        <w:tc>
          <w:tcPr>
            <w:tcW w:w="9768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A60E66" w:rsidRDefault="00586EAD">
            <w:pPr>
              <w:pStyle w:val="TableParagraph"/>
              <w:spacing w:before="165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三、 本月共讀學習有助於自己的內容及重點摘要</w:t>
            </w:r>
            <w:r>
              <w:rPr>
                <w:b/>
                <w:sz w:val="18"/>
                <w:lang w:eastAsia="zh-TW"/>
              </w:rPr>
              <w:t>(至少 200 字)</w:t>
            </w:r>
            <w:r>
              <w:rPr>
                <w:b/>
                <w:sz w:val="28"/>
                <w:lang w:eastAsia="zh-TW"/>
              </w:rPr>
              <w:t>：</w:t>
            </w:r>
          </w:p>
          <w:p w:rsidR="00A60E66" w:rsidRDefault="00A60E66">
            <w:pPr>
              <w:pStyle w:val="TableParagraph"/>
              <w:ind w:left="0"/>
              <w:rPr>
                <w:rFonts w:ascii="Times New Roman"/>
                <w:sz w:val="28"/>
                <w:lang w:eastAsia="zh-TW"/>
              </w:rPr>
            </w:pPr>
          </w:p>
          <w:p w:rsidR="00A60E66" w:rsidRDefault="00A60E66">
            <w:pPr>
              <w:pStyle w:val="TableParagraph"/>
              <w:ind w:left="0"/>
              <w:rPr>
                <w:rFonts w:ascii="Times New Roman"/>
                <w:sz w:val="28"/>
                <w:lang w:eastAsia="zh-TW"/>
              </w:rPr>
            </w:pPr>
          </w:p>
          <w:p w:rsidR="00A60E66" w:rsidRDefault="00A60E66">
            <w:pPr>
              <w:pStyle w:val="TableParagraph"/>
              <w:ind w:left="0"/>
              <w:rPr>
                <w:rFonts w:ascii="Times New Roman"/>
                <w:sz w:val="28"/>
                <w:lang w:eastAsia="zh-TW"/>
              </w:rPr>
            </w:pPr>
          </w:p>
          <w:p w:rsidR="00A60E66" w:rsidRDefault="00A60E66">
            <w:pPr>
              <w:pStyle w:val="TableParagraph"/>
              <w:ind w:left="0"/>
              <w:rPr>
                <w:rFonts w:ascii="Times New Roman"/>
                <w:sz w:val="28"/>
                <w:lang w:eastAsia="zh-TW"/>
              </w:rPr>
            </w:pPr>
          </w:p>
          <w:p w:rsidR="00A60E66" w:rsidRDefault="00A60E66">
            <w:pPr>
              <w:pStyle w:val="TableParagraph"/>
              <w:ind w:left="0"/>
              <w:rPr>
                <w:rFonts w:ascii="Times New Roman"/>
                <w:sz w:val="28"/>
                <w:lang w:eastAsia="zh-TW"/>
              </w:rPr>
            </w:pPr>
          </w:p>
          <w:p w:rsidR="00A60E66" w:rsidRDefault="00A60E66">
            <w:pPr>
              <w:pStyle w:val="TableParagraph"/>
              <w:ind w:left="0"/>
              <w:rPr>
                <w:rFonts w:ascii="Times New Roman"/>
                <w:sz w:val="28"/>
                <w:lang w:eastAsia="zh-TW"/>
              </w:rPr>
            </w:pPr>
          </w:p>
          <w:p w:rsidR="00A60E66" w:rsidRDefault="00A60E66">
            <w:pPr>
              <w:pStyle w:val="TableParagraph"/>
              <w:ind w:left="0"/>
              <w:rPr>
                <w:rFonts w:ascii="Times New Roman"/>
                <w:sz w:val="28"/>
                <w:lang w:eastAsia="zh-TW"/>
              </w:rPr>
            </w:pPr>
          </w:p>
          <w:p w:rsidR="00A60E66" w:rsidRDefault="00A60E66">
            <w:pPr>
              <w:pStyle w:val="TableParagraph"/>
              <w:ind w:left="0"/>
              <w:rPr>
                <w:rFonts w:ascii="Times New Roman"/>
                <w:sz w:val="28"/>
                <w:lang w:eastAsia="zh-TW"/>
              </w:rPr>
            </w:pPr>
          </w:p>
          <w:p w:rsidR="00A60E66" w:rsidRDefault="00586EAD">
            <w:pPr>
              <w:pStyle w:val="TableParagraph"/>
              <w:spacing w:before="234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四、本月共讀學習遭遇之問題與困難</w:t>
            </w:r>
            <w:r>
              <w:rPr>
                <w:b/>
                <w:sz w:val="18"/>
                <w:lang w:eastAsia="zh-TW"/>
              </w:rPr>
              <w:t>(至少 200 字)</w:t>
            </w:r>
            <w:r>
              <w:rPr>
                <w:b/>
                <w:sz w:val="28"/>
                <w:lang w:eastAsia="zh-TW"/>
              </w:rPr>
              <w:t>：</w:t>
            </w:r>
          </w:p>
        </w:tc>
      </w:tr>
    </w:tbl>
    <w:p w:rsidR="00A60E66" w:rsidRDefault="00A60E66">
      <w:pPr>
        <w:rPr>
          <w:sz w:val="28"/>
          <w:lang w:eastAsia="zh-TW"/>
        </w:rPr>
        <w:sectPr w:rsidR="00A60E66">
          <w:headerReference w:type="default" r:id="rId7"/>
          <w:footerReference w:type="default" r:id="rId8"/>
          <w:type w:val="continuous"/>
          <w:pgSz w:w="11910" w:h="16840"/>
          <w:pgMar w:top="1420" w:right="920" w:bottom="1420" w:left="920" w:header="910" w:footer="1238" w:gutter="0"/>
          <w:pgNumType w:start="1"/>
          <w:cols w:space="720"/>
        </w:sectPr>
      </w:pPr>
    </w:p>
    <w:p w:rsidR="00A60E66" w:rsidRDefault="00D62A8D">
      <w:pPr>
        <w:spacing w:before="47"/>
        <w:ind w:left="244"/>
        <w:rPr>
          <w:b/>
          <w:sz w:val="28"/>
          <w:lang w:eastAsia="zh-TW"/>
        </w:rPr>
      </w:pPr>
      <w:r>
        <w:lastRenderedPageBreak/>
        <w:pict>
          <v:group id="_x0000_s1026" style="position:absolute;left:0;text-align:left;margin-left:51.35pt;margin-top:.5pt;width:492.5pt;height:611.05pt;z-index:-251658240;mso-position-horizontal-relative:page" coordorigin="1027,10" coordsize="9850,12221">
            <v:rect id="_x0000_s1056" style="position:absolute;left:1027;top:10;width:58;height:29" fillcolor="black" stroked="f"/>
            <v:line id="_x0000_s1055" style="position:absolute" from="1085,25" to="10795,25" strokeweight="1.44pt"/>
            <v:line id="_x0000_s1054" style="position:absolute" from="1085,61" to="10795,61" strokeweight=".72pt"/>
            <v:rect id="_x0000_s1053" style="position:absolute;left:10795;top:10;width:58;height:29" fillcolor="black" stroked="f"/>
            <v:line id="_x0000_s1052" style="position:absolute" from="1078,53" to="1078,7978" strokeweight=".72pt"/>
            <v:line id="_x0000_s1051" style="position:absolute" from="10846,10" to="10846,7978" strokeweight=".72pt"/>
            <v:line id="_x0000_s1050" style="position:absolute" from="10810,53" to="10810,7978" strokeweight="1.44pt"/>
            <v:shape id="_x0000_s1049" style="position:absolute;left:1087;top:8009;width:9732;height:4162" coordorigin="1087,8009" coordsize="9732,4162" o:spt="100" adj="0,,0" path="m2071,8009r-984,l1087,12171r984,l2071,8009t8748,l10740,8009r-8532,l2131,8009r,4162l2208,12171r8532,l10819,12171r,-4162e" fillcolor="#f1f1f1" stroked="f">
              <v:stroke joinstyle="round"/>
              <v:formulas/>
              <v:path arrowok="t" o:connecttype="segments"/>
            </v:shape>
            <v:line id="_x0000_s1048" style="position:absolute" from="1085,7964" to="2071,7964" strokeweight="1.44pt"/>
            <v:line id="_x0000_s1047" style="position:absolute" from="1085,8000" to="2071,8000" strokeweight=".72pt"/>
            <v:line id="_x0000_s1046" style="position:absolute" from="1085,8008" to="2071,8008" strokecolor="#f1f1f1" strokeweight=".12pt"/>
            <v:rect id="_x0000_s1045" style="position:absolute;left:2071;top:7949;width:58;height:29" fillcolor="black" stroked="f"/>
            <v:line id="_x0000_s1044" style="position:absolute" from="2129,7964" to="10795,7964" strokeweight="1.44pt"/>
            <v:line id="_x0000_s1043" style="position:absolute" from="2129,8000" to="10795,8000" strokeweight=".72pt"/>
            <v:line id="_x0000_s1042" style="position:absolute" from="2129,8008" to="10795,8008" strokecolor="#f1f1f1" strokeweight=".12pt"/>
            <v:rect id="_x0000_s1041" style="position:absolute;left:10795;top:8007;width:25;height:3" fillcolor="#f1f1f1" stroked="f"/>
            <v:rect id="_x0000_s1040" style="position:absolute;left:10795;top:7992;width:58;height:15" fillcolor="black" stroked="f"/>
            <v:line id="_x0000_s1039" style="position:absolute" from="1078,7993" to="1078,12202" strokeweight=".72pt"/>
            <v:line id="_x0000_s1038" style="position:absolute" from="1042,10" to="1042,12231" strokeweight="1.44pt"/>
            <v:rect id="_x0000_s1037" style="position:absolute;left:1027;top:12216;width:58;height:15" fillcolor="black" stroked="f"/>
            <v:line id="_x0000_s1036" style="position:absolute" from="1085,12224" to="2071,12224" strokeweight=".72pt"/>
            <v:rect id="_x0000_s1035" style="position:absolute;left:1084;top:12173;width:987;height:29" fillcolor="black" stroked="f"/>
            <v:line id="_x0000_s1034" style="position:absolute" from="2122,7993" to="2122,12202" strokeweight=".72pt"/>
            <v:line id="_x0000_s1033" style="position:absolute" from="2086,7993" to="2086,12202" strokeweight="1.44pt"/>
            <v:rect id="_x0000_s1032" style="position:absolute;left:2071;top:12216;width:58;height:15" fillcolor="black" stroked="f"/>
            <v:line id="_x0000_s1031" style="position:absolute" from="2129,12224" to="10819,12224" strokeweight=".72pt"/>
            <v:rect id="_x0000_s1030" style="position:absolute;left:2128;top:12173;width:8691;height:29" fillcolor="black" stroked="f"/>
            <v:line id="_x0000_s1029" style="position:absolute" from="10870,8007" to="10870,12231" strokeweight=".72pt"/>
            <v:line id="_x0000_s1028" style="position:absolute" from="10834,8007" to="10834,12202" strokeweight="1.44pt"/>
            <v:rect id="_x0000_s1027" style="position:absolute;left:10819;top:12216;width:58;height:15" fillcolor="black" stroked="f"/>
            <w10:wrap anchorx="page"/>
          </v:group>
        </w:pict>
      </w:r>
      <w:r w:rsidR="00586EAD">
        <w:rPr>
          <w:b/>
          <w:sz w:val="28"/>
          <w:lang w:eastAsia="zh-TW"/>
        </w:rPr>
        <w:t>五、 本月共讀學習心得</w:t>
      </w:r>
      <w:r w:rsidR="00586EAD">
        <w:rPr>
          <w:b/>
          <w:sz w:val="18"/>
          <w:lang w:eastAsia="zh-TW"/>
        </w:rPr>
        <w:t>(至少 300 字)</w:t>
      </w:r>
      <w:r w:rsidR="00586EAD">
        <w:rPr>
          <w:b/>
          <w:sz w:val="28"/>
          <w:lang w:eastAsia="zh-TW"/>
        </w:rPr>
        <w:t>：</w:t>
      </w: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spacing w:before="6"/>
        <w:rPr>
          <w:b/>
          <w:sz w:val="19"/>
          <w:lang w:eastAsia="zh-TW"/>
        </w:rPr>
      </w:pPr>
    </w:p>
    <w:p w:rsidR="00A60E66" w:rsidRDefault="00586EAD">
      <w:pPr>
        <w:pStyle w:val="1"/>
        <w:spacing w:before="96" w:line="196" w:lineRule="auto"/>
        <w:ind w:left="375" w:right="9126"/>
        <w:jc w:val="both"/>
        <w:rPr>
          <w:lang w:eastAsia="zh-TW"/>
        </w:rPr>
      </w:pPr>
      <w:r>
        <w:rPr>
          <w:lang w:eastAsia="zh-TW"/>
        </w:rPr>
        <w:t>指導老師批閱建議</w:t>
      </w:r>
    </w:p>
    <w:p w:rsidR="00A60E66" w:rsidRDefault="00A60E66">
      <w:pPr>
        <w:pStyle w:val="a3"/>
        <w:rPr>
          <w:b/>
          <w:sz w:val="20"/>
          <w:lang w:eastAsia="zh-TW"/>
        </w:rPr>
      </w:pPr>
    </w:p>
    <w:p w:rsidR="00305F4C" w:rsidRDefault="00305F4C">
      <w:pPr>
        <w:pStyle w:val="a3"/>
        <w:rPr>
          <w:b/>
          <w:sz w:val="20"/>
          <w:lang w:eastAsia="zh-TW"/>
        </w:rPr>
      </w:pPr>
    </w:p>
    <w:p w:rsidR="00A60E66" w:rsidRDefault="00A60E66">
      <w:pPr>
        <w:pStyle w:val="a3"/>
        <w:spacing w:before="13"/>
        <w:rPr>
          <w:b/>
          <w:sz w:val="12"/>
          <w:lang w:eastAsia="zh-TW"/>
        </w:rPr>
      </w:pPr>
    </w:p>
    <w:p w:rsidR="00305F4C" w:rsidRDefault="00305F4C" w:rsidP="00305F4C">
      <w:pPr>
        <w:spacing w:before="48" w:line="237" w:lineRule="auto"/>
        <w:ind w:left="160" w:right="6810" w:firstLine="1128"/>
        <w:rPr>
          <w:b/>
          <w:sz w:val="28"/>
          <w:lang w:eastAsia="zh-TW"/>
        </w:rPr>
      </w:pPr>
      <w:r>
        <w:rPr>
          <w:b/>
          <w:sz w:val="28"/>
          <w:lang w:eastAsia="zh-TW"/>
        </w:rPr>
        <w:t xml:space="preserve">指導老師簽章： </w:t>
      </w:r>
    </w:p>
    <w:p w:rsidR="00305F4C" w:rsidRDefault="00305F4C" w:rsidP="00305F4C">
      <w:pPr>
        <w:spacing w:before="48" w:line="237" w:lineRule="auto"/>
        <w:ind w:left="160" w:right="6810" w:firstLine="1128"/>
        <w:rPr>
          <w:b/>
          <w:sz w:val="28"/>
          <w:lang w:eastAsia="zh-TW"/>
        </w:rPr>
      </w:pPr>
    </w:p>
    <w:p w:rsidR="00305F4C" w:rsidRDefault="00305F4C" w:rsidP="00305F4C">
      <w:pPr>
        <w:spacing w:before="48" w:line="237" w:lineRule="auto"/>
        <w:ind w:left="160" w:right="6810" w:firstLine="1128"/>
        <w:rPr>
          <w:b/>
          <w:sz w:val="28"/>
          <w:lang w:eastAsia="zh-TW"/>
        </w:rPr>
      </w:pPr>
    </w:p>
    <w:p w:rsidR="00305F4C" w:rsidRDefault="00305F4C" w:rsidP="00305F4C">
      <w:pPr>
        <w:spacing w:before="48" w:line="237" w:lineRule="auto"/>
        <w:ind w:left="160" w:right="6810" w:firstLine="1128"/>
        <w:rPr>
          <w:b/>
          <w:sz w:val="28"/>
          <w:lang w:eastAsia="zh-TW"/>
        </w:rPr>
      </w:pPr>
    </w:p>
    <w:p w:rsidR="00305F4C" w:rsidRPr="00305F4C" w:rsidRDefault="00305F4C" w:rsidP="00305F4C">
      <w:pPr>
        <w:pStyle w:val="a4"/>
        <w:tabs>
          <w:tab w:val="left" w:pos="520"/>
        </w:tabs>
        <w:spacing w:line="225" w:lineRule="auto"/>
        <w:ind w:right="158" w:firstLine="0"/>
        <w:rPr>
          <w:lang w:eastAsia="zh-TW"/>
        </w:rPr>
      </w:pPr>
      <w:r>
        <w:rPr>
          <w:b/>
          <w:sz w:val="28"/>
          <w:lang w:eastAsia="zh-TW"/>
        </w:rPr>
        <w:t>注意事項：</w:t>
      </w:r>
    </w:p>
    <w:p w:rsidR="00305F4C" w:rsidRDefault="00305F4C" w:rsidP="00305F4C">
      <w:pPr>
        <w:pStyle w:val="a4"/>
        <w:numPr>
          <w:ilvl w:val="0"/>
          <w:numId w:val="1"/>
        </w:numPr>
        <w:tabs>
          <w:tab w:val="left" w:pos="520"/>
        </w:tabs>
        <w:spacing w:line="225" w:lineRule="auto"/>
        <w:ind w:right="158"/>
        <w:rPr>
          <w:lang w:eastAsia="zh-TW"/>
        </w:rPr>
      </w:pPr>
      <w:r>
        <w:rPr>
          <w:spacing w:val="-5"/>
          <w:lang w:eastAsia="zh-TW"/>
        </w:rPr>
        <w:t>本成果報告表將作為再次申請助學金時至之審查參考，請於每月共讀結束後次月</w:t>
      </w:r>
      <w:r>
        <w:rPr>
          <w:lang w:eastAsia="zh-TW"/>
        </w:rPr>
        <w:t>(5</w:t>
      </w:r>
      <w:r>
        <w:rPr>
          <w:spacing w:val="-6"/>
          <w:lang w:eastAsia="zh-TW"/>
        </w:rPr>
        <w:t xml:space="preserve"> 日)前上傳至勵</w:t>
      </w:r>
      <w:r>
        <w:rPr>
          <w:spacing w:val="-5"/>
          <w:lang w:eastAsia="zh-TW"/>
        </w:rPr>
        <w:t xml:space="preserve">學金系統，紙本申請同學則繳交至學務處 </w:t>
      </w:r>
      <w:r>
        <w:rPr>
          <w:lang w:eastAsia="zh-TW"/>
        </w:rPr>
        <w:t>(9</w:t>
      </w:r>
      <w:r>
        <w:rPr>
          <w:spacing w:val="-9"/>
          <w:lang w:eastAsia="zh-TW"/>
        </w:rPr>
        <w:t xml:space="preserve"> 號櫃台)存查。</w:t>
      </w:r>
    </w:p>
    <w:p w:rsidR="00305F4C" w:rsidRDefault="00305F4C" w:rsidP="00305F4C">
      <w:pPr>
        <w:pStyle w:val="a4"/>
        <w:numPr>
          <w:ilvl w:val="0"/>
          <w:numId w:val="1"/>
        </w:numPr>
        <w:tabs>
          <w:tab w:val="left" w:pos="520"/>
        </w:tabs>
        <w:spacing w:line="278" w:lineRule="exact"/>
        <w:ind w:hanging="361"/>
        <w:rPr>
          <w:lang w:eastAsia="zh-TW"/>
        </w:rPr>
      </w:pPr>
      <w:r>
        <w:rPr>
          <w:spacing w:val="-3"/>
          <w:lang w:eastAsia="zh-TW"/>
        </w:rPr>
        <w:t>依申請順序給予補助，以當學期計畫經費用罄為止。</w:t>
      </w:r>
    </w:p>
    <w:p w:rsidR="00305F4C" w:rsidRPr="00305F4C" w:rsidRDefault="00305F4C" w:rsidP="00305F4C">
      <w:pPr>
        <w:pStyle w:val="a4"/>
        <w:numPr>
          <w:ilvl w:val="0"/>
          <w:numId w:val="1"/>
        </w:numPr>
        <w:tabs>
          <w:tab w:val="left" w:pos="520"/>
        </w:tabs>
        <w:spacing w:line="297" w:lineRule="exact"/>
        <w:ind w:hanging="361"/>
        <w:rPr>
          <w:lang w:eastAsia="zh-TW"/>
        </w:rPr>
      </w:pPr>
      <w:r>
        <w:rPr>
          <w:spacing w:val="-3"/>
          <w:lang w:eastAsia="zh-TW"/>
        </w:rPr>
        <w:t>若經查證填寫內容與事實不符者，須繳回補助之勵學金費用，並取消當學期該項目申請資格。</w:t>
      </w:r>
    </w:p>
    <w:sectPr w:rsidR="00305F4C" w:rsidRPr="00305F4C">
      <w:pgSz w:w="11910" w:h="16840"/>
      <w:pgMar w:top="1420" w:right="920" w:bottom="1420" w:left="920" w:header="91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8D" w:rsidRDefault="00D62A8D">
      <w:r>
        <w:separator/>
      </w:r>
    </w:p>
  </w:endnote>
  <w:endnote w:type="continuationSeparator" w:id="0">
    <w:p w:rsidR="00D62A8D" w:rsidRDefault="00D6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66" w:rsidRDefault="00D62A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69pt;width:11.05pt;height:12pt;z-index:-251805696;mso-position-horizontal-relative:page;mso-position-vertical-relative:page" filled="f" stroked="f">
          <v:textbox inset="0,0,0,0">
            <w:txbxContent>
              <w:p w:rsidR="00A60E66" w:rsidRDefault="00586EA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3224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8D" w:rsidRDefault="00D62A8D">
      <w:r>
        <w:separator/>
      </w:r>
    </w:p>
  </w:footnote>
  <w:footnote w:type="continuationSeparator" w:id="0">
    <w:p w:rsidR="00D62A8D" w:rsidRDefault="00D6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66" w:rsidRPr="00283224" w:rsidRDefault="00283224">
    <w:pPr>
      <w:pStyle w:val="a3"/>
      <w:spacing w:line="14" w:lineRule="auto"/>
      <w:rPr>
        <w:sz w:val="20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2054" type="#_x0000_t202" style="position:absolute;margin-left:416.75pt;margin-top:-14.75pt;width:1in;height:35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xQPwIAAFI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B31WutoB&#10;s1b3TQ5DCZtG288YtdDgJXafNsQyjMQrBepMs9EoTEQ0RuMzoBLZU8/q1EMUBagSe4z67cLHKYq8&#10;mUtQcckjv0HuPpN9ytC4kfb9kIXJOLVj1K9fwfwn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F023FA/AgAAUgQAAA4AAAAA&#10;AAAAAAAAAAAALgIAAGRycy9lMm9Eb2MueG1sUEsBAi0AFAAGAAgAAAAhAEhbJ3LbAAAABwEAAA8A&#10;AAAAAAAAAAAAAAAAmQQAAGRycy9kb3ducmV2LnhtbFBLBQYAAAAABAAEAPMAAAChBQAAAAA=&#10;">
          <v:textbox style="mso-next-textbox:#文字方塊 2">
            <w:txbxContent>
              <w:p w:rsidR="00283224" w:rsidRDefault="00283224" w:rsidP="00283224">
                <w:pPr>
                  <w:jc w:val="right"/>
                </w:pP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lang w:eastAsia="zh-TW"/>
                  </w:rPr>
                  <w:softHyphen/>
                </w:r>
                <w:r>
                  <w:rPr>
                    <w:u w:val="single"/>
                    <w:lang w:eastAsia="zh-TW"/>
                  </w:rPr>
                  <w:t xml:space="preserve">      </w:t>
                </w:r>
                <w:r w:rsidRPr="00283224">
                  <w:rPr>
                    <w:rFonts w:hint="eastAsia"/>
                    <w:sz w:val="40"/>
                    <w:szCs w:val="40"/>
                    <w:lang w:eastAsia="zh-TW"/>
                  </w:rPr>
                  <w:t>月</w:t>
                </w:r>
              </w:p>
            </w:txbxContent>
          </v:textbox>
          <w10:wrap type="square"/>
        </v:shape>
      </w:pict>
    </w:r>
    <w:r>
      <w:pict>
        <v:shape id="_x0000_s2050" type="#_x0000_t202" style="position:absolute;margin-left:252.7pt;margin-top:44.5pt;width:182.25pt;height:22.05pt;z-index:-251806720;mso-position-horizontal-relative:page;mso-position-vertical-relative:page" filled="f" stroked="f">
          <v:textbox inset="0,0,0,0">
            <w:txbxContent>
              <w:p w:rsidR="00A60E66" w:rsidRDefault="00586EAD">
                <w:pPr>
                  <w:spacing w:line="441" w:lineRule="exact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多元共讀學習成效表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08pt;margin-top:44.5pt;width:122.25pt;height:22.05pt;z-index:-251807744;mso-position-horizontal-relative:page;mso-position-vertical-relative:page" filled="f" stroked="f">
          <v:textbox inset="0,0,0,0">
            <w:txbxContent>
              <w:p w:rsidR="00A60E66" w:rsidRDefault="00586EAD">
                <w:pPr>
                  <w:spacing w:line="441" w:lineRule="exact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樹德科技大學</w:t>
                </w:r>
              </w:p>
            </w:txbxContent>
          </v:textbox>
          <w10:wrap anchorx="page" anchory="page"/>
        </v:shape>
      </w:pict>
    </w:r>
    <w:r>
      <w:rPr>
        <w:rFonts w:hint="eastAsia"/>
        <w:sz w:val="20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C7E"/>
    <w:multiLevelType w:val="hybridMultilevel"/>
    <w:tmpl w:val="2DA69C5C"/>
    <w:lvl w:ilvl="0" w:tplc="DDD27276">
      <w:start w:val="1"/>
      <w:numFmt w:val="decimal"/>
      <w:lvlText w:val="%1."/>
      <w:lvlJc w:val="left"/>
      <w:pPr>
        <w:ind w:left="519" w:hanging="360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9C8E9DCC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1598D490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2EBC6400">
      <w:numFmt w:val="bullet"/>
      <w:lvlText w:val="•"/>
      <w:lvlJc w:val="left"/>
      <w:pPr>
        <w:ind w:left="3383" w:hanging="360"/>
      </w:pPr>
      <w:rPr>
        <w:rFonts w:hint="default"/>
      </w:rPr>
    </w:lvl>
    <w:lvl w:ilvl="4" w:tplc="F2E031EA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32D23342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FBAEF6BE"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8BC8EF74">
      <w:numFmt w:val="bullet"/>
      <w:lvlText w:val="•"/>
      <w:lvlJc w:val="left"/>
      <w:pPr>
        <w:ind w:left="7202" w:hanging="360"/>
      </w:pPr>
      <w:rPr>
        <w:rFonts w:hint="default"/>
      </w:rPr>
    </w:lvl>
    <w:lvl w:ilvl="8" w:tplc="CEE81B46">
      <w:numFmt w:val="bullet"/>
      <w:lvlText w:val="•"/>
      <w:lvlJc w:val="left"/>
      <w:pPr>
        <w:ind w:left="81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60E66"/>
    <w:rsid w:val="00283224"/>
    <w:rsid w:val="00305F4C"/>
    <w:rsid w:val="00586EAD"/>
    <w:rsid w:val="00A60E66"/>
    <w:rsid w:val="00D6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4A6BA88"/>
  <w15:docId w15:val="{CCB3013D-14E6-4386-A746-B0E71ED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48"/>
      <w:ind w:left="160" w:right="6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19" w:hanging="361"/>
    </w:pPr>
  </w:style>
  <w:style w:type="paragraph" w:customStyle="1" w:styleId="TableParagraph">
    <w:name w:val="Table Paragraph"/>
    <w:basedOn w:val="a"/>
    <w:uiPriority w:val="1"/>
    <w:qFormat/>
    <w:pPr>
      <w:ind w:left="99"/>
    </w:pPr>
  </w:style>
  <w:style w:type="paragraph" w:styleId="a5">
    <w:name w:val="header"/>
    <w:basedOn w:val="a"/>
    <w:link w:val="a6"/>
    <w:uiPriority w:val="99"/>
    <w:unhideWhenUsed/>
    <w:rsid w:val="0028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3224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3224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徐惠敏</cp:lastModifiedBy>
  <cp:revision>3</cp:revision>
  <dcterms:created xsi:type="dcterms:W3CDTF">2022-05-10T08:59:00Z</dcterms:created>
  <dcterms:modified xsi:type="dcterms:W3CDTF">2022-06-21T05:21:00Z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2022-05-10T00:00:00Z</vt:filetime>
  </property>
</Properties>
</file>