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B5D8E" w14:textId="77777777" w:rsidR="00137783" w:rsidRPr="000D736D" w:rsidRDefault="00C34F74" w:rsidP="00C34F74">
      <w:pPr>
        <w:tabs>
          <w:tab w:val="left" w:pos="567"/>
          <w:tab w:val="left" w:pos="1134"/>
        </w:tabs>
        <w:spacing w:line="480" w:lineRule="exact"/>
        <w:jc w:val="center"/>
        <w:rPr>
          <w:rFonts w:ascii="標楷體" w:eastAsia="標楷體" w:hAnsi="標楷體"/>
          <w:sz w:val="32"/>
          <w:szCs w:val="32"/>
        </w:rPr>
      </w:pPr>
      <w:bookmarkStart w:id="0" w:name="_GoBack"/>
      <w:r>
        <w:rPr>
          <w:rFonts w:ascii="標楷體" w:eastAsia="標楷體" w:hAnsi="標楷體" w:hint="eastAsia"/>
          <w:sz w:val="32"/>
          <w:szCs w:val="32"/>
        </w:rPr>
        <w:t>高雄市說明會</w:t>
      </w:r>
      <w:r w:rsidR="00137783" w:rsidRPr="000D736D">
        <w:rPr>
          <w:rFonts w:ascii="標楷體" w:eastAsia="標楷體" w:hAnsi="標楷體" w:hint="eastAsia"/>
          <w:sz w:val="32"/>
          <w:szCs w:val="32"/>
        </w:rPr>
        <w:t>問</w:t>
      </w:r>
      <w:r w:rsidR="00A95C5A">
        <w:rPr>
          <w:rFonts w:ascii="標楷體" w:eastAsia="標楷體" w:hAnsi="標楷體" w:hint="eastAsia"/>
          <w:sz w:val="32"/>
          <w:szCs w:val="32"/>
        </w:rPr>
        <w:t>題回復說明</w:t>
      </w:r>
    </w:p>
    <w:tbl>
      <w:tblPr>
        <w:tblStyle w:val="a8"/>
        <w:tblW w:w="10443" w:type="dxa"/>
        <w:jc w:val="center"/>
        <w:tblLook w:val="04A0" w:firstRow="1" w:lastRow="0" w:firstColumn="1" w:lastColumn="0" w:noHBand="0" w:noVBand="1"/>
      </w:tblPr>
      <w:tblGrid>
        <w:gridCol w:w="5221"/>
        <w:gridCol w:w="5222"/>
      </w:tblGrid>
      <w:tr w:rsidR="00137783" w:rsidRPr="000D736D" w14:paraId="1557111A" w14:textId="77777777" w:rsidTr="00EE4884">
        <w:trPr>
          <w:trHeight w:val="566"/>
          <w:jc w:val="center"/>
        </w:trPr>
        <w:tc>
          <w:tcPr>
            <w:tcW w:w="5221" w:type="dxa"/>
          </w:tcPr>
          <w:bookmarkEnd w:id="0"/>
          <w:p w14:paraId="2FC1192E" w14:textId="77777777" w:rsidR="00137783" w:rsidRPr="000D736D" w:rsidRDefault="00137783" w:rsidP="00EE4884">
            <w:pPr>
              <w:tabs>
                <w:tab w:val="left" w:pos="567"/>
                <w:tab w:val="left" w:pos="1134"/>
              </w:tabs>
              <w:spacing w:line="480" w:lineRule="exact"/>
              <w:jc w:val="both"/>
              <w:rPr>
                <w:rFonts w:ascii="標楷體" w:eastAsia="標楷體" w:hAnsi="標楷體"/>
                <w:sz w:val="32"/>
                <w:szCs w:val="32"/>
              </w:rPr>
            </w:pPr>
            <w:r w:rsidRPr="000D736D">
              <w:rPr>
                <w:rFonts w:ascii="標楷體" w:eastAsia="標楷體" w:hAnsi="標楷體" w:hint="eastAsia"/>
                <w:sz w:val="32"/>
                <w:szCs w:val="32"/>
              </w:rPr>
              <w:t>問題</w:t>
            </w:r>
          </w:p>
        </w:tc>
        <w:tc>
          <w:tcPr>
            <w:tcW w:w="5222" w:type="dxa"/>
          </w:tcPr>
          <w:p w14:paraId="1DEFD8A6" w14:textId="77777777" w:rsidR="00137783" w:rsidRPr="000D736D" w:rsidRDefault="00137783" w:rsidP="00EE4884">
            <w:pPr>
              <w:tabs>
                <w:tab w:val="left" w:pos="567"/>
                <w:tab w:val="left" w:pos="1134"/>
              </w:tabs>
              <w:spacing w:line="480" w:lineRule="exact"/>
              <w:jc w:val="both"/>
              <w:rPr>
                <w:rFonts w:ascii="標楷體" w:eastAsia="標楷體" w:hAnsi="標楷體"/>
                <w:sz w:val="32"/>
                <w:szCs w:val="32"/>
              </w:rPr>
            </w:pPr>
            <w:r w:rsidRPr="000D736D">
              <w:rPr>
                <w:rFonts w:ascii="標楷體" w:eastAsia="標楷體" w:hAnsi="標楷體" w:hint="eastAsia"/>
                <w:sz w:val="32"/>
                <w:szCs w:val="32"/>
              </w:rPr>
              <w:t>說明</w:t>
            </w:r>
          </w:p>
        </w:tc>
      </w:tr>
      <w:tr w:rsidR="00FD1167" w:rsidRPr="00FD1167" w14:paraId="4216F4E7" w14:textId="77777777" w:rsidTr="00EE4884">
        <w:trPr>
          <w:trHeight w:val="549"/>
          <w:jc w:val="center"/>
        </w:trPr>
        <w:tc>
          <w:tcPr>
            <w:tcW w:w="5221" w:type="dxa"/>
          </w:tcPr>
          <w:p w14:paraId="4837E025" w14:textId="77777777" w:rsidR="00137783" w:rsidRPr="00FD1167" w:rsidRDefault="00137783" w:rsidP="00EE4884">
            <w:pPr>
              <w:tabs>
                <w:tab w:val="left" w:pos="567"/>
                <w:tab w:val="left" w:pos="1134"/>
              </w:tabs>
              <w:spacing w:line="480" w:lineRule="exact"/>
              <w:jc w:val="both"/>
              <w:rPr>
                <w:rFonts w:ascii="標楷體" w:eastAsia="標楷體" w:hAnsi="標楷體"/>
                <w:color w:val="000000" w:themeColor="text1"/>
                <w:sz w:val="32"/>
                <w:szCs w:val="32"/>
              </w:rPr>
            </w:pPr>
            <w:r w:rsidRPr="00FD1167">
              <w:rPr>
                <w:rFonts w:ascii="標楷體" w:eastAsia="標楷體" w:hAnsi="標楷體" w:hint="eastAsia"/>
                <w:color w:val="000000" w:themeColor="text1"/>
                <w:sz w:val="32"/>
                <w:szCs w:val="32"/>
              </w:rPr>
              <w:t>我們所屬地區較為偏遠，鄰近餐飲業者只有一家，離其他地區也有距離，實施上有些難度。</w:t>
            </w:r>
          </w:p>
        </w:tc>
        <w:tc>
          <w:tcPr>
            <w:tcW w:w="5222" w:type="dxa"/>
          </w:tcPr>
          <w:p w14:paraId="229ED325" w14:textId="77777777" w:rsidR="00137783" w:rsidRPr="00FD1167" w:rsidRDefault="00137783" w:rsidP="00A565DD">
            <w:pPr>
              <w:tabs>
                <w:tab w:val="left" w:pos="567"/>
                <w:tab w:val="left" w:pos="1134"/>
              </w:tabs>
              <w:spacing w:line="480" w:lineRule="exact"/>
              <w:jc w:val="both"/>
              <w:rPr>
                <w:rFonts w:ascii="標楷體" w:eastAsia="標楷體" w:hAnsi="標楷體"/>
                <w:color w:val="000000" w:themeColor="text1"/>
                <w:sz w:val="32"/>
                <w:szCs w:val="32"/>
              </w:rPr>
            </w:pPr>
            <w:r w:rsidRPr="00FD1167">
              <w:rPr>
                <w:rFonts w:ascii="標楷體" w:eastAsia="標楷體" w:hAnsi="標楷體" w:hint="eastAsia"/>
                <w:color w:val="000000" w:themeColor="text1"/>
                <w:sz w:val="32"/>
                <w:szCs w:val="32"/>
              </w:rPr>
              <w:t>考量各單位負責業務不同，</w:t>
            </w:r>
            <w:r w:rsidR="007A0454" w:rsidRPr="00FD1167">
              <w:rPr>
                <w:rFonts w:ascii="標楷體" w:eastAsia="標楷體" w:hAnsi="標楷體" w:hint="eastAsia"/>
                <w:color w:val="000000" w:themeColor="text1"/>
                <w:sz w:val="32"/>
                <w:szCs w:val="32"/>
              </w:rPr>
              <w:t>如因無可配合之餐飲業者（如偏遠地區會議）而無法執行減少使用一次用產品相關措施，得經機關首長或其授權人員核准使用一次用產品</w:t>
            </w:r>
            <w:r w:rsidRPr="00FD1167">
              <w:rPr>
                <w:rFonts w:ascii="標楷體" w:eastAsia="標楷體" w:hAnsi="標楷體" w:hint="eastAsia"/>
                <w:color w:val="000000" w:themeColor="text1"/>
                <w:sz w:val="32"/>
                <w:szCs w:val="32"/>
              </w:rPr>
              <w:t>，但盡量以配合指引為原則，例如：場地有飲水機的提供，所以請與會人員自備環保杯供飲用水。</w:t>
            </w:r>
          </w:p>
        </w:tc>
      </w:tr>
      <w:tr w:rsidR="00FD1167" w:rsidRPr="00FD1167" w14:paraId="1C8EF9BF" w14:textId="77777777" w:rsidTr="00EE4884">
        <w:trPr>
          <w:trHeight w:val="566"/>
          <w:jc w:val="center"/>
        </w:trPr>
        <w:tc>
          <w:tcPr>
            <w:tcW w:w="5221" w:type="dxa"/>
          </w:tcPr>
          <w:p w14:paraId="05BE202F" w14:textId="77777777" w:rsidR="00137783" w:rsidRPr="00FD1167" w:rsidRDefault="00137783" w:rsidP="00EE4884">
            <w:pPr>
              <w:tabs>
                <w:tab w:val="left" w:pos="567"/>
                <w:tab w:val="left" w:pos="1134"/>
              </w:tabs>
              <w:spacing w:line="480" w:lineRule="exact"/>
              <w:jc w:val="both"/>
              <w:rPr>
                <w:rFonts w:ascii="標楷體" w:eastAsia="標楷體" w:hAnsi="標楷體"/>
                <w:color w:val="000000" w:themeColor="text1"/>
                <w:sz w:val="32"/>
                <w:szCs w:val="32"/>
              </w:rPr>
            </w:pPr>
            <w:r w:rsidRPr="00FD1167">
              <w:rPr>
                <w:rFonts w:ascii="標楷體" w:eastAsia="標楷體" w:hAnsi="標楷體" w:hint="eastAsia"/>
                <w:color w:val="000000" w:themeColor="text1"/>
                <w:sz w:val="32"/>
                <w:szCs w:val="32"/>
              </w:rPr>
              <w:t>如何管理租借場地的單位他們在使用時有沒有遵照作業指引辦理。</w:t>
            </w:r>
          </w:p>
        </w:tc>
        <w:tc>
          <w:tcPr>
            <w:tcW w:w="5222" w:type="dxa"/>
          </w:tcPr>
          <w:p w14:paraId="69E54B84" w14:textId="77777777" w:rsidR="00137783" w:rsidRPr="00FD1167" w:rsidRDefault="00FB2E48" w:rsidP="00FB2E48">
            <w:pPr>
              <w:tabs>
                <w:tab w:val="left" w:pos="567"/>
                <w:tab w:val="left" w:pos="1134"/>
              </w:tabs>
              <w:spacing w:line="480" w:lineRule="exact"/>
              <w:jc w:val="both"/>
              <w:rPr>
                <w:rFonts w:ascii="標楷體" w:eastAsia="標楷體" w:hAnsi="標楷體"/>
                <w:color w:val="000000" w:themeColor="text1"/>
                <w:sz w:val="32"/>
                <w:szCs w:val="32"/>
              </w:rPr>
            </w:pPr>
            <w:r w:rsidRPr="00FD1167">
              <w:rPr>
                <w:rFonts w:ascii="標楷體" w:eastAsia="標楷體" w:hAnsi="標楷體" w:hint="eastAsia"/>
                <w:color w:val="000000" w:themeColor="text1"/>
                <w:sz w:val="32"/>
                <w:szCs w:val="32"/>
              </w:rPr>
              <w:t>實施方式各類適用範圍如須委託辦理或訂定使用規定者，將相關措施納入委託辦理廠商之契約規範或納入租借場地之使用規定。</w:t>
            </w:r>
          </w:p>
        </w:tc>
      </w:tr>
      <w:tr w:rsidR="00FD1167" w:rsidRPr="00FD1167" w14:paraId="1A2B8B17" w14:textId="77777777" w:rsidTr="00EE4884">
        <w:trPr>
          <w:trHeight w:val="549"/>
          <w:jc w:val="center"/>
        </w:trPr>
        <w:tc>
          <w:tcPr>
            <w:tcW w:w="5221" w:type="dxa"/>
          </w:tcPr>
          <w:p w14:paraId="340FD25A" w14:textId="77777777" w:rsidR="00137783" w:rsidRPr="00FD1167" w:rsidRDefault="00FB2E48" w:rsidP="00EE4884">
            <w:pPr>
              <w:tabs>
                <w:tab w:val="left" w:pos="567"/>
                <w:tab w:val="left" w:pos="1134"/>
              </w:tabs>
              <w:spacing w:line="480" w:lineRule="exact"/>
              <w:jc w:val="both"/>
              <w:rPr>
                <w:rFonts w:ascii="標楷體" w:eastAsia="標楷體" w:hAnsi="標楷體"/>
                <w:color w:val="000000" w:themeColor="text1"/>
                <w:sz w:val="32"/>
                <w:szCs w:val="32"/>
              </w:rPr>
            </w:pPr>
            <w:r w:rsidRPr="00FD1167">
              <w:rPr>
                <w:rFonts w:ascii="標楷體" w:eastAsia="標楷體" w:hAnsi="標楷體" w:hint="eastAsia"/>
                <w:color w:val="000000" w:themeColor="text1"/>
                <w:sz w:val="32"/>
                <w:szCs w:val="32"/>
              </w:rPr>
              <w:t>主辦單位及場地租借單位同為本指引適用對象，該由誰申報？避免重複申報</w:t>
            </w:r>
          </w:p>
        </w:tc>
        <w:tc>
          <w:tcPr>
            <w:tcW w:w="5222" w:type="dxa"/>
          </w:tcPr>
          <w:p w14:paraId="5E05A8DA" w14:textId="77777777" w:rsidR="00137783" w:rsidRPr="00FD1167" w:rsidRDefault="00FB2E48" w:rsidP="00BA2033">
            <w:pPr>
              <w:tabs>
                <w:tab w:val="left" w:pos="567"/>
                <w:tab w:val="left" w:pos="1134"/>
              </w:tabs>
              <w:spacing w:line="480" w:lineRule="exact"/>
              <w:jc w:val="both"/>
              <w:rPr>
                <w:rFonts w:ascii="標楷體" w:eastAsia="標楷體" w:hAnsi="標楷體"/>
                <w:color w:val="000000" w:themeColor="text1"/>
                <w:sz w:val="32"/>
                <w:szCs w:val="32"/>
              </w:rPr>
            </w:pPr>
            <w:r w:rsidRPr="00FD1167">
              <w:rPr>
                <w:rFonts w:ascii="標楷體" w:eastAsia="標楷體" w:hAnsi="標楷體" w:hint="eastAsia"/>
                <w:color w:val="000000" w:themeColor="text1"/>
                <w:sz w:val="32"/>
                <w:szCs w:val="32"/>
              </w:rPr>
              <w:t>若同為</w:t>
            </w:r>
            <w:r w:rsidR="002E2411" w:rsidRPr="00FD1167">
              <w:rPr>
                <w:rFonts w:ascii="標楷體" w:eastAsia="標楷體" w:hAnsi="標楷體" w:hint="eastAsia"/>
                <w:color w:val="000000" w:themeColor="text1"/>
                <w:sz w:val="32"/>
                <w:szCs w:val="32"/>
              </w:rPr>
              <w:t>作業</w:t>
            </w:r>
            <w:r w:rsidRPr="00FD1167">
              <w:rPr>
                <w:rFonts w:ascii="標楷體" w:eastAsia="標楷體" w:hAnsi="標楷體" w:hint="eastAsia"/>
                <w:color w:val="000000" w:themeColor="text1"/>
                <w:sz w:val="32"/>
                <w:szCs w:val="32"/>
              </w:rPr>
              <w:t>指引適用對象，</w:t>
            </w:r>
            <w:r w:rsidR="00BA2033" w:rsidRPr="00FD1167">
              <w:rPr>
                <w:rFonts w:ascii="標楷體" w:eastAsia="標楷體" w:hAnsi="標楷體" w:hint="eastAsia"/>
                <w:color w:val="000000" w:themeColor="text1"/>
                <w:sz w:val="32"/>
                <w:szCs w:val="32"/>
              </w:rPr>
              <w:t>除內部另已規(約)定外，建議</w:t>
            </w:r>
            <w:r w:rsidRPr="00FD1167">
              <w:rPr>
                <w:rFonts w:ascii="標楷體" w:eastAsia="標楷體" w:hAnsi="標楷體" w:hint="eastAsia"/>
                <w:color w:val="000000" w:themeColor="text1"/>
                <w:sz w:val="32"/>
                <w:szCs w:val="32"/>
              </w:rPr>
              <w:t>以</w:t>
            </w:r>
            <w:r w:rsidR="00EE4884" w:rsidRPr="00FD1167">
              <w:rPr>
                <w:rFonts w:ascii="標楷體" w:eastAsia="標楷體" w:hAnsi="標楷體" w:hint="eastAsia"/>
                <w:color w:val="000000" w:themeColor="text1"/>
                <w:sz w:val="32"/>
                <w:szCs w:val="32"/>
              </w:rPr>
              <w:t>該場會議、訓練或活動之</w:t>
            </w:r>
            <w:r w:rsidRPr="00FD1167">
              <w:rPr>
                <w:rFonts w:ascii="標楷體" w:eastAsia="標楷體" w:hAnsi="標楷體" w:hint="eastAsia"/>
                <w:color w:val="000000" w:themeColor="text1"/>
                <w:sz w:val="32"/>
                <w:szCs w:val="32"/>
              </w:rPr>
              <w:t>主辦單位為申報主要對象。</w:t>
            </w:r>
          </w:p>
        </w:tc>
      </w:tr>
      <w:tr w:rsidR="00FD1167" w:rsidRPr="00FD1167" w14:paraId="33E0DF81" w14:textId="77777777" w:rsidTr="00EE4884">
        <w:trPr>
          <w:trHeight w:val="549"/>
          <w:jc w:val="center"/>
        </w:trPr>
        <w:tc>
          <w:tcPr>
            <w:tcW w:w="5221" w:type="dxa"/>
          </w:tcPr>
          <w:p w14:paraId="1383A74F" w14:textId="77777777" w:rsidR="00137783" w:rsidRPr="00FD1167" w:rsidRDefault="00FB2E48" w:rsidP="00EE4884">
            <w:pPr>
              <w:tabs>
                <w:tab w:val="left" w:pos="567"/>
                <w:tab w:val="left" w:pos="1134"/>
              </w:tabs>
              <w:spacing w:line="480" w:lineRule="exact"/>
              <w:jc w:val="both"/>
              <w:rPr>
                <w:rFonts w:ascii="標楷體" w:eastAsia="標楷體" w:hAnsi="標楷體"/>
                <w:color w:val="000000" w:themeColor="text1"/>
                <w:sz w:val="32"/>
                <w:szCs w:val="32"/>
              </w:rPr>
            </w:pPr>
            <w:r w:rsidRPr="00FD1167">
              <w:rPr>
                <w:rFonts w:ascii="標楷體" w:eastAsia="標楷體" w:hAnsi="標楷體" w:hint="eastAsia"/>
                <w:color w:val="000000" w:themeColor="text1"/>
                <w:sz w:val="32"/>
                <w:szCs w:val="32"/>
              </w:rPr>
              <w:t>請問要有供餐或有供水才列入會議次數的計算嗎？</w:t>
            </w:r>
          </w:p>
        </w:tc>
        <w:tc>
          <w:tcPr>
            <w:tcW w:w="5222" w:type="dxa"/>
          </w:tcPr>
          <w:p w14:paraId="3CB62CC9" w14:textId="77777777" w:rsidR="00137783" w:rsidRPr="00FD1167" w:rsidRDefault="00826858" w:rsidP="00FB2E48">
            <w:pPr>
              <w:tabs>
                <w:tab w:val="left" w:pos="567"/>
                <w:tab w:val="left" w:pos="1134"/>
              </w:tabs>
              <w:spacing w:line="480" w:lineRule="exact"/>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是，</w:t>
            </w:r>
            <w:r w:rsidR="00FB2E48" w:rsidRPr="00FD1167">
              <w:rPr>
                <w:rFonts w:ascii="標楷體" w:eastAsia="標楷體" w:hAnsi="標楷體" w:hint="eastAsia"/>
                <w:color w:val="000000" w:themeColor="text1"/>
                <w:sz w:val="32"/>
                <w:szCs w:val="32"/>
              </w:rPr>
              <w:t>有供餐或供水才須列入</w:t>
            </w:r>
            <w:r w:rsidR="00E332B1" w:rsidRPr="00FD1167">
              <w:rPr>
                <w:rFonts w:ascii="標楷體" w:eastAsia="標楷體" w:hAnsi="標楷體" w:hint="eastAsia"/>
                <w:color w:val="000000" w:themeColor="text1"/>
                <w:sz w:val="32"/>
                <w:szCs w:val="32"/>
              </w:rPr>
              <w:t>申報場次。</w:t>
            </w:r>
          </w:p>
        </w:tc>
      </w:tr>
      <w:tr w:rsidR="00FD1167" w:rsidRPr="00FD1167" w14:paraId="45F0F625" w14:textId="77777777" w:rsidTr="00EE4884">
        <w:trPr>
          <w:trHeight w:val="549"/>
          <w:jc w:val="center"/>
        </w:trPr>
        <w:tc>
          <w:tcPr>
            <w:tcW w:w="5221" w:type="dxa"/>
          </w:tcPr>
          <w:p w14:paraId="54EB3273" w14:textId="77777777" w:rsidR="00E332B1" w:rsidRPr="00FD1167" w:rsidRDefault="00E332B1" w:rsidP="00EE4884">
            <w:pPr>
              <w:tabs>
                <w:tab w:val="left" w:pos="567"/>
                <w:tab w:val="left" w:pos="1134"/>
              </w:tabs>
              <w:spacing w:line="480" w:lineRule="exact"/>
              <w:jc w:val="both"/>
              <w:rPr>
                <w:rFonts w:ascii="標楷體" w:eastAsia="標楷體" w:hAnsi="標楷體"/>
                <w:color w:val="000000" w:themeColor="text1"/>
                <w:sz w:val="32"/>
                <w:szCs w:val="32"/>
              </w:rPr>
            </w:pPr>
            <w:r w:rsidRPr="00FD1167">
              <w:rPr>
                <w:rFonts w:ascii="標楷體" w:eastAsia="標楷體" w:hAnsi="標楷體" w:hint="eastAsia"/>
                <w:color w:val="000000" w:themeColor="text1"/>
                <w:sz w:val="32"/>
                <w:szCs w:val="32"/>
              </w:rPr>
              <w:t>學校若為偏遠地區，很少研習以及開會，開會也都會自備環保杯；另外因應疫情，大型學校活動像是母親節園遊會或校慶也停辦，那如果沒有開會的申報會議時都填0嗎？</w:t>
            </w:r>
          </w:p>
        </w:tc>
        <w:tc>
          <w:tcPr>
            <w:tcW w:w="5222" w:type="dxa"/>
          </w:tcPr>
          <w:p w14:paraId="5DFB56C5" w14:textId="77777777" w:rsidR="00E332B1" w:rsidRPr="00FD1167" w:rsidRDefault="00E332B1" w:rsidP="00E332B1">
            <w:pPr>
              <w:pStyle w:val="a7"/>
              <w:numPr>
                <w:ilvl w:val="0"/>
                <w:numId w:val="5"/>
              </w:numPr>
              <w:tabs>
                <w:tab w:val="left" w:pos="567"/>
                <w:tab w:val="left" w:pos="1134"/>
              </w:tabs>
              <w:spacing w:line="480" w:lineRule="exact"/>
              <w:ind w:leftChars="0"/>
              <w:jc w:val="both"/>
              <w:rPr>
                <w:rFonts w:ascii="標楷體" w:eastAsia="標楷體" w:hAnsi="標楷體"/>
                <w:color w:val="000000" w:themeColor="text1"/>
                <w:sz w:val="32"/>
                <w:szCs w:val="32"/>
              </w:rPr>
            </w:pPr>
            <w:r w:rsidRPr="00FD1167">
              <w:rPr>
                <w:rFonts w:ascii="標楷體" w:eastAsia="標楷體" w:hAnsi="標楷體" w:hint="eastAsia"/>
                <w:color w:val="000000" w:themeColor="text1"/>
                <w:sz w:val="32"/>
                <w:szCs w:val="32"/>
              </w:rPr>
              <w:t>若</w:t>
            </w:r>
            <w:r w:rsidR="00EE4884" w:rsidRPr="00FD1167">
              <w:rPr>
                <w:rFonts w:ascii="標楷體" w:eastAsia="標楷體" w:hAnsi="標楷體" w:hint="eastAsia"/>
                <w:color w:val="000000" w:themeColor="text1"/>
                <w:sz w:val="32"/>
                <w:szCs w:val="32"/>
              </w:rPr>
              <w:t>填報月份皆</w:t>
            </w:r>
            <w:r w:rsidRPr="00FD1167">
              <w:rPr>
                <w:rFonts w:ascii="標楷體" w:eastAsia="標楷體" w:hAnsi="標楷體" w:hint="eastAsia"/>
                <w:color w:val="000000" w:themeColor="text1"/>
                <w:sz w:val="32"/>
                <w:szCs w:val="32"/>
              </w:rPr>
              <w:t>沒有辦理</w:t>
            </w:r>
            <w:r w:rsidR="00EE4884" w:rsidRPr="00FD1167">
              <w:rPr>
                <w:rFonts w:ascii="標楷體" w:eastAsia="標楷體" w:hAnsi="標楷體" w:hint="eastAsia"/>
                <w:color w:val="000000" w:themeColor="text1"/>
                <w:sz w:val="32"/>
                <w:szCs w:val="32"/>
              </w:rPr>
              <w:t>會議、訓練或活動，</w:t>
            </w:r>
            <w:r w:rsidRPr="00FD1167">
              <w:rPr>
                <w:rFonts w:ascii="標楷體" w:eastAsia="標楷體" w:hAnsi="標楷體" w:hint="eastAsia"/>
                <w:color w:val="000000" w:themeColor="text1"/>
                <w:sz w:val="32"/>
                <w:szCs w:val="32"/>
              </w:rPr>
              <w:t>或</w:t>
            </w:r>
            <w:r w:rsidR="00EE4884" w:rsidRPr="00FD1167">
              <w:rPr>
                <w:rFonts w:ascii="標楷體" w:eastAsia="標楷體" w:hAnsi="標楷體" w:hint="eastAsia"/>
                <w:color w:val="000000" w:themeColor="text1"/>
                <w:sz w:val="32"/>
                <w:szCs w:val="32"/>
              </w:rPr>
              <w:t>是辦理的會議、訓練或活動</w:t>
            </w:r>
            <w:r w:rsidRPr="00FD1167">
              <w:rPr>
                <w:rFonts w:ascii="標楷體" w:eastAsia="標楷體" w:hAnsi="標楷體" w:hint="eastAsia"/>
                <w:color w:val="000000" w:themeColor="text1"/>
                <w:sz w:val="32"/>
                <w:szCs w:val="32"/>
              </w:rPr>
              <w:t>沒有供餐</w:t>
            </w:r>
            <w:r w:rsidR="00EE4884" w:rsidRPr="00FD1167">
              <w:rPr>
                <w:rFonts w:ascii="標楷體" w:eastAsia="標楷體" w:hAnsi="標楷體" w:hint="eastAsia"/>
                <w:color w:val="000000" w:themeColor="text1"/>
                <w:sz w:val="32"/>
                <w:szCs w:val="32"/>
              </w:rPr>
              <w:t>或</w:t>
            </w:r>
            <w:r w:rsidRPr="00FD1167">
              <w:rPr>
                <w:rFonts w:ascii="標楷體" w:eastAsia="標楷體" w:hAnsi="標楷體" w:hint="eastAsia"/>
                <w:color w:val="000000" w:themeColor="text1"/>
                <w:sz w:val="32"/>
                <w:szCs w:val="32"/>
              </w:rPr>
              <w:t>供水</w:t>
            </w:r>
            <w:r w:rsidR="00EE4884" w:rsidRPr="00FD1167">
              <w:rPr>
                <w:rFonts w:ascii="標楷體" w:eastAsia="標楷體" w:hAnsi="標楷體" w:hint="eastAsia"/>
                <w:color w:val="000000" w:themeColor="text1"/>
                <w:sz w:val="32"/>
                <w:szCs w:val="32"/>
              </w:rPr>
              <w:t>，</w:t>
            </w:r>
            <w:r w:rsidRPr="00FD1167">
              <w:rPr>
                <w:rFonts w:ascii="標楷體" w:eastAsia="標楷體" w:hAnsi="標楷體" w:hint="eastAsia"/>
                <w:color w:val="000000" w:themeColor="text1"/>
                <w:sz w:val="32"/>
                <w:szCs w:val="32"/>
              </w:rPr>
              <w:t>便可填0。</w:t>
            </w:r>
          </w:p>
          <w:p w14:paraId="0E3C9A1D" w14:textId="77777777" w:rsidR="00E332B1" w:rsidRPr="00FD1167" w:rsidRDefault="00E332B1" w:rsidP="00EE4884">
            <w:pPr>
              <w:pStyle w:val="a7"/>
              <w:numPr>
                <w:ilvl w:val="0"/>
                <w:numId w:val="5"/>
              </w:numPr>
              <w:tabs>
                <w:tab w:val="left" w:pos="567"/>
                <w:tab w:val="left" w:pos="1134"/>
              </w:tabs>
              <w:spacing w:line="480" w:lineRule="exact"/>
              <w:ind w:leftChars="0"/>
              <w:jc w:val="both"/>
              <w:rPr>
                <w:rFonts w:ascii="標楷體" w:eastAsia="標楷體" w:hAnsi="標楷體"/>
                <w:color w:val="000000" w:themeColor="text1"/>
                <w:sz w:val="32"/>
                <w:szCs w:val="32"/>
              </w:rPr>
            </w:pPr>
            <w:r w:rsidRPr="00FD1167">
              <w:rPr>
                <w:rFonts w:ascii="標楷體" w:eastAsia="標楷體" w:hAnsi="標楷體" w:hint="eastAsia"/>
                <w:color w:val="000000" w:themeColor="text1"/>
                <w:sz w:val="32"/>
                <w:szCs w:val="32"/>
              </w:rPr>
              <w:t>有</w:t>
            </w:r>
            <w:r w:rsidR="00EE4884" w:rsidRPr="00FD1167">
              <w:rPr>
                <w:rFonts w:ascii="標楷體" w:eastAsia="標楷體" w:hAnsi="標楷體" w:hint="eastAsia"/>
                <w:color w:val="000000" w:themeColor="text1"/>
                <w:sz w:val="32"/>
                <w:szCs w:val="32"/>
              </w:rPr>
              <w:t>辦理會場有設置飲水機或桶裝水供與會者飲用，</w:t>
            </w:r>
            <w:r w:rsidRPr="00FD1167">
              <w:rPr>
                <w:rFonts w:ascii="標楷體" w:eastAsia="標楷體" w:hAnsi="標楷體" w:hint="eastAsia"/>
                <w:color w:val="000000" w:themeColor="text1"/>
                <w:sz w:val="32"/>
                <w:szCs w:val="32"/>
              </w:rPr>
              <w:t>可依會議人數填寫紀錄。</w:t>
            </w:r>
          </w:p>
        </w:tc>
      </w:tr>
      <w:tr w:rsidR="00FD1167" w:rsidRPr="00FD1167" w14:paraId="4F19E09B" w14:textId="77777777" w:rsidTr="00EE4884">
        <w:trPr>
          <w:trHeight w:val="549"/>
          <w:jc w:val="center"/>
        </w:trPr>
        <w:tc>
          <w:tcPr>
            <w:tcW w:w="5221" w:type="dxa"/>
          </w:tcPr>
          <w:p w14:paraId="481FB857" w14:textId="77777777" w:rsidR="00E332B1" w:rsidRPr="00FD1167" w:rsidRDefault="00E332B1" w:rsidP="00E332B1">
            <w:pPr>
              <w:pStyle w:val="a7"/>
              <w:numPr>
                <w:ilvl w:val="0"/>
                <w:numId w:val="6"/>
              </w:numPr>
              <w:tabs>
                <w:tab w:val="left" w:pos="567"/>
                <w:tab w:val="left" w:pos="1134"/>
              </w:tabs>
              <w:spacing w:line="480" w:lineRule="exact"/>
              <w:ind w:leftChars="0"/>
              <w:jc w:val="both"/>
              <w:rPr>
                <w:rFonts w:ascii="標楷體" w:eastAsia="標楷體" w:hAnsi="標楷體"/>
                <w:color w:val="000000" w:themeColor="text1"/>
                <w:sz w:val="32"/>
                <w:szCs w:val="32"/>
              </w:rPr>
            </w:pPr>
            <w:r w:rsidRPr="00FD1167">
              <w:rPr>
                <w:rFonts w:ascii="標楷體" w:eastAsia="標楷體" w:hAnsi="標楷體" w:hint="eastAsia"/>
                <w:color w:val="000000" w:themeColor="text1"/>
                <w:sz w:val="32"/>
                <w:szCs w:val="32"/>
              </w:rPr>
              <w:t>請問我們有因應綠色採購有優先採購的商家，請問可以優先輔導那</w:t>
            </w:r>
            <w:r w:rsidRPr="00FD1167">
              <w:rPr>
                <w:rFonts w:ascii="標楷體" w:eastAsia="標楷體" w:hAnsi="標楷體" w:hint="eastAsia"/>
                <w:color w:val="000000" w:themeColor="text1"/>
                <w:sz w:val="32"/>
                <w:szCs w:val="32"/>
              </w:rPr>
              <w:lastRenderedPageBreak/>
              <w:t>些商家嗎？</w:t>
            </w:r>
          </w:p>
          <w:p w14:paraId="03EFC5B7" w14:textId="77777777" w:rsidR="00E332B1" w:rsidRPr="00FD1167" w:rsidRDefault="00E332B1" w:rsidP="00E332B1">
            <w:pPr>
              <w:pStyle w:val="a7"/>
              <w:numPr>
                <w:ilvl w:val="0"/>
                <w:numId w:val="6"/>
              </w:numPr>
              <w:tabs>
                <w:tab w:val="left" w:pos="567"/>
                <w:tab w:val="left" w:pos="1134"/>
              </w:tabs>
              <w:spacing w:line="480" w:lineRule="exact"/>
              <w:ind w:leftChars="0"/>
              <w:jc w:val="both"/>
              <w:rPr>
                <w:rFonts w:ascii="標楷體" w:eastAsia="標楷體" w:hAnsi="標楷體"/>
                <w:color w:val="000000" w:themeColor="text1"/>
                <w:sz w:val="32"/>
                <w:szCs w:val="32"/>
              </w:rPr>
            </w:pPr>
            <w:r w:rsidRPr="00FD1167">
              <w:rPr>
                <w:rFonts w:ascii="標楷體" w:eastAsia="標楷體" w:hAnsi="標楷體" w:hint="eastAsia"/>
                <w:color w:val="000000" w:themeColor="text1"/>
                <w:sz w:val="32"/>
                <w:szCs w:val="32"/>
              </w:rPr>
              <w:t>每月會報或是中心決策會議也算規定範圍內嗎？</w:t>
            </w:r>
          </w:p>
        </w:tc>
        <w:tc>
          <w:tcPr>
            <w:tcW w:w="5222" w:type="dxa"/>
          </w:tcPr>
          <w:p w14:paraId="2080A45F" w14:textId="77777777" w:rsidR="00531344" w:rsidRPr="00FD1167" w:rsidRDefault="00531344" w:rsidP="00531344">
            <w:pPr>
              <w:pStyle w:val="a7"/>
              <w:numPr>
                <w:ilvl w:val="0"/>
                <w:numId w:val="7"/>
              </w:numPr>
              <w:tabs>
                <w:tab w:val="left" w:pos="567"/>
                <w:tab w:val="left" w:pos="1134"/>
              </w:tabs>
              <w:spacing w:line="480" w:lineRule="exact"/>
              <w:ind w:leftChars="0"/>
              <w:jc w:val="both"/>
              <w:rPr>
                <w:rFonts w:ascii="標楷體" w:eastAsia="標楷體" w:hAnsi="標楷體"/>
                <w:color w:val="000000" w:themeColor="text1"/>
                <w:sz w:val="32"/>
                <w:szCs w:val="32"/>
              </w:rPr>
            </w:pPr>
            <w:r w:rsidRPr="00FD1167">
              <w:rPr>
                <w:rFonts w:ascii="標楷體" w:eastAsia="標楷體" w:hAnsi="標楷體" w:hint="eastAsia"/>
                <w:color w:val="000000" w:themeColor="text1"/>
                <w:sz w:val="32"/>
                <w:szCs w:val="32"/>
              </w:rPr>
              <w:lastRenderedPageBreak/>
              <w:t>常配合的商家在會議問卷中會請您們填上，之後環保署會有推廣小</w:t>
            </w:r>
            <w:r w:rsidRPr="00FD1167">
              <w:rPr>
                <w:rFonts w:ascii="標楷體" w:eastAsia="標楷體" w:hAnsi="標楷體" w:hint="eastAsia"/>
                <w:color w:val="000000" w:themeColor="text1"/>
                <w:sz w:val="32"/>
                <w:szCs w:val="32"/>
              </w:rPr>
              <w:lastRenderedPageBreak/>
              <w:t>組</w:t>
            </w:r>
            <w:r w:rsidR="00DA7EB7" w:rsidRPr="00FD1167">
              <w:rPr>
                <w:rFonts w:ascii="標楷體" w:eastAsia="標楷體" w:hAnsi="標楷體" w:hint="eastAsia"/>
                <w:color w:val="000000" w:themeColor="text1"/>
                <w:sz w:val="32"/>
                <w:szCs w:val="32"/>
              </w:rPr>
              <w:t>或請環保局</w:t>
            </w:r>
            <w:r w:rsidRPr="00FD1167">
              <w:rPr>
                <w:rFonts w:ascii="標楷體" w:eastAsia="標楷體" w:hAnsi="標楷體" w:hint="eastAsia"/>
                <w:color w:val="000000" w:themeColor="text1"/>
                <w:sz w:val="32"/>
                <w:szCs w:val="32"/>
              </w:rPr>
              <w:t>優先輔導這些常配合的廠家。</w:t>
            </w:r>
          </w:p>
          <w:p w14:paraId="022E8E68" w14:textId="77777777" w:rsidR="00E332B1" w:rsidRPr="00FD1167" w:rsidRDefault="00E332B1" w:rsidP="00E332B1">
            <w:pPr>
              <w:pStyle w:val="a7"/>
              <w:numPr>
                <w:ilvl w:val="0"/>
                <w:numId w:val="7"/>
              </w:numPr>
              <w:tabs>
                <w:tab w:val="left" w:pos="567"/>
                <w:tab w:val="left" w:pos="1134"/>
              </w:tabs>
              <w:spacing w:line="480" w:lineRule="exact"/>
              <w:ind w:leftChars="0"/>
              <w:jc w:val="both"/>
              <w:rPr>
                <w:rFonts w:ascii="標楷體" w:eastAsia="標楷體" w:hAnsi="標楷體"/>
                <w:color w:val="000000" w:themeColor="text1"/>
                <w:sz w:val="32"/>
                <w:szCs w:val="32"/>
              </w:rPr>
            </w:pPr>
            <w:r w:rsidRPr="00FD1167">
              <w:rPr>
                <w:rFonts w:ascii="標楷體" w:eastAsia="標楷體" w:hAnsi="標楷體" w:hint="eastAsia"/>
                <w:color w:val="000000" w:themeColor="text1"/>
                <w:sz w:val="32"/>
                <w:szCs w:val="32"/>
              </w:rPr>
              <w:t>只要是</w:t>
            </w:r>
            <w:r w:rsidR="00DA7EB7" w:rsidRPr="00FD1167">
              <w:rPr>
                <w:rFonts w:ascii="標楷體" w:eastAsia="標楷體" w:hAnsi="標楷體" w:hint="eastAsia"/>
                <w:color w:val="000000" w:themeColor="text1"/>
                <w:sz w:val="32"/>
                <w:szCs w:val="32"/>
              </w:rPr>
              <w:t>機關主辦、</w:t>
            </w:r>
            <w:r w:rsidRPr="00FD1167">
              <w:rPr>
                <w:rFonts w:ascii="標楷體" w:eastAsia="標楷體" w:hAnsi="標楷體" w:hint="eastAsia"/>
                <w:color w:val="000000" w:themeColor="text1"/>
                <w:sz w:val="32"/>
                <w:szCs w:val="32"/>
              </w:rPr>
              <w:t>辦理在機關內的會議都算。</w:t>
            </w:r>
          </w:p>
        </w:tc>
      </w:tr>
      <w:tr w:rsidR="00FD1167" w:rsidRPr="00FD1167" w14:paraId="0C4742A9" w14:textId="77777777" w:rsidTr="00EE4884">
        <w:trPr>
          <w:trHeight w:val="549"/>
          <w:jc w:val="center"/>
        </w:trPr>
        <w:tc>
          <w:tcPr>
            <w:tcW w:w="5221" w:type="dxa"/>
          </w:tcPr>
          <w:p w14:paraId="2ECA7653" w14:textId="77777777" w:rsidR="00E332B1" w:rsidRPr="00FD1167" w:rsidRDefault="00531344" w:rsidP="00EE4884">
            <w:pPr>
              <w:tabs>
                <w:tab w:val="left" w:pos="567"/>
                <w:tab w:val="left" w:pos="1134"/>
              </w:tabs>
              <w:spacing w:line="480" w:lineRule="exact"/>
              <w:jc w:val="both"/>
              <w:rPr>
                <w:rFonts w:ascii="標楷體" w:eastAsia="標楷體" w:hAnsi="標楷體"/>
                <w:color w:val="000000" w:themeColor="text1"/>
                <w:sz w:val="32"/>
                <w:szCs w:val="32"/>
              </w:rPr>
            </w:pPr>
            <w:r w:rsidRPr="00FD1167">
              <w:rPr>
                <w:rFonts w:ascii="標楷體" w:eastAsia="標楷體" w:hAnsi="標楷體" w:hint="eastAsia"/>
                <w:color w:val="000000" w:themeColor="text1"/>
                <w:sz w:val="32"/>
                <w:szCs w:val="32"/>
              </w:rPr>
              <w:lastRenderedPageBreak/>
              <w:t>請問評選會議也算嗎？</w:t>
            </w:r>
          </w:p>
        </w:tc>
        <w:tc>
          <w:tcPr>
            <w:tcW w:w="5222" w:type="dxa"/>
          </w:tcPr>
          <w:p w14:paraId="282A1ABB" w14:textId="77777777" w:rsidR="00531344" w:rsidRPr="00FD1167" w:rsidRDefault="00531344" w:rsidP="00531344">
            <w:pPr>
              <w:pStyle w:val="a7"/>
              <w:numPr>
                <w:ilvl w:val="0"/>
                <w:numId w:val="8"/>
              </w:numPr>
              <w:tabs>
                <w:tab w:val="left" w:pos="567"/>
                <w:tab w:val="left" w:pos="1134"/>
              </w:tabs>
              <w:spacing w:line="480" w:lineRule="exact"/>
              <w:ind w:leftChars="0"/>
              <w:jc w:val="both"/>
              <w:rPr>
                <w:rFonts w:ascii="標楷體" w:eastAsia="標楷體" w:hAnsi="標楷體"/>
                <w:color w:val="000000" w:themeColor="text1"/>
                <w:sz w:val="32"/>
                <w:szCs w:val="32"/>
              </w:rPr>
            </w:pPr>
            <w:r w:rsidRPr="00FD1167">
              <w:rPr>
                <w:rFonts w:ascii="標楷體" w:eastAsia="標楷體" w:hAnsi="標楷體" w:hint="eastAsia"/>
                <w:color w:val="000000" w:themeColor="text1"/>
                <w:sz w:val="32"/>
                <w:szCs w:val="32"/>
              </w:rPr>
              <w:t>主辦的會議或在機關內主辦的會議都算。</w:t>
            </w:r>
          </w:p>
          <w:p w14:paraId="725043D5" w14:textId="77777777" w:rsidR="00E332B1" w:rsidRPr="00FD1167" w:rsidRDefault="00531344" w:rsidP="0031786F">
            <w:pPr>
              <w:pStyle w:val="a7"/>
              <w:numPr>
                <w:ilvl w:val="0"/>
                <w:numId w:val="8"/>
              </w:numPr>
              <w:tabs>
                <w:tab w:val="left" w:pos="567"/>
                <w:tab w:val="left" w:pos="1134"/>
              </w:tabs>
              <w:spacing w:line="480" w:lineRule="exact"/>
              <w:ind w:leftChars="0"/>
              <w:jc w:val="both"/>
              <w:rPr>
                <w:rFonts w:ascii="標楷體" w:eastAsia="標楷體" w:hAnsi="標楷體"/>
                <w:color w:val="000000" w:themeColor="text1"/>
                <w:sz w:val="32"/>
                <w:szCs w:val="32"/>
              </w:rPr>
            </w:pPr>
            <w:r w:rsidRPr="00FD1167">
              <w:rPr>
                <w:rFonts w:ascii="標楷體" w:eastAsia="標楷體" w:hAnsi="標楷體" w:hint="eastAsia"/>
                <w:color w:val="000000" w:themeColor="text1"/>
                <w:sz w:val="32"/>
                <w:szCs w:val="32"/>
              </w:rPr>
              <w:t>若</w:t>
            </w:r>
            <w:r w:rsidR="0031786F" w:rsidRPr="00FD1167">
              <w:rPr>
                <w:rFonts w:ascii="標楷體" w:eastAsia="標楷體" w:hAnsi="標楷體" w:hint="eastAsia"/>
                <w:color w:val="000000" w:themeColor="text1"/>
                <w:sz w:val="32"/>
                <w:szCs w:val="32"/>
              </w:rPr>
              <w:t>主辦的會議無</w:t>
            </w:r>
            <w:r w:rsidRPr="00FD1167">
              <w:rPr>
                <w:rFonts w:ascii="標楷體" w:eastAsia="標楷體" w:hAnsi="標楷體" w:hint="eastAsia"/>
                <w:color w:val="000000" w:themeColor="text1"/>
                <w:sz w:val="32"/>
                <w:szCs w:val="32"/>
              </w:rPr>
              <w:t>供餐</w:t>
            </w:r>
            <w:r w:rsidR="0031786F" w:rsidRPr="00FD1167">
              <w:rPr>
                <w:rFonts w:ascii="標楷體" w:eastAsia="標楷體" w:hAnsi="標楷體" w:hint="eastAsia"/>
                <w:color w:val="000000" w:themeColor="text1"/>
                <w:sz w:val="32"/>
                <w:szCs w:val="32"/>
              </w:rPr>
              <w:t>或</w:t>
            </w:r>
            <w:r w:rsidRPr="00FD1167">
              <w:rPr>
                <w:rFonts w:ascii="標楷體" w:eastAsia="標楷體" w:hAnsi="標楷體" w:hint="eastAsia"/>
                <w:color w:val="000000" w:themeColor="text1"/>
                <w:sz w:val="32"/>
                <w:szCs w:val="32"/>
              </w:rPr>
              <w:t>供水則無須申報</w:t>
            </w:r>
            <w:r w:rsidRPr="00FD1167">
              <w:rPr>
                <w:rFonts w:ascii="微軟正黑體" w:eastAsia="微軟正黑體" w:hAnsi="微軟正黑體" w:hint="eastAsia"/>
                <w:color w:val="000000" w:themeColor="text1"/>
                <w:sz w:val="32"/>
                <w:szCs w:val="32"/>
              </w:rPr>
              <w:t>。</w:t>
            </w:r>
          </w:p>
        </w:tc>
      </w:tr>
      <w:tr w:rsidR="00FD1167" w:rsidRPr="00FD1167" w14:paraId="1FB140B7" w14:textId="77777777" w:rsidTr="00EE4884">
        <w:trPr>
          <w:trHeight w:val="549"/>
          <w:jc w:val="center"/>
        </w:trPr>
        <w:tc>
          <w:tcPr>
            <w:tcW w:w="5221" w:type="dxa"/>
          </w:tcPr>
          <w:p w14:paraId="24D4FFAC" w14:textId="77777777" w:rsidR="00E332B1" w:rsidRPr="00FD1167" w:rsidRDefault="00531344" w:rsidP="00EE4884">
            <w:pPr>
              <w:tabs>
                <w:tab w:val="left" w:pos="567"/>
                <w:tab w:val="left" w:pos="1134"/>
              </w:tabs>
              <w:spacing w:line="480" w:lineRule="exact"/>
              <w:jc w:val="both"/>
              <w:rPr>
                <w:rFonts w:ascii="標楷體" w:eastAsia="標楷體" w:hAnsi="標楷體"/>
                <w:color w:val="000000" w:themeColor="text1"/>
                <w:sz w:val="32"/>
                <w:szCs w:val="32"/>
              </w:rPr>
            </w:pPr>
            <w:r w:rsidRPr="00FD1167">
              <w:rPr>
                <w:rFonts w:ascii="標楷體" w:eastAsia="標楷體" w:hAnsi="標楷體" w:hint="eastAsia"/>
                <w:color w:val="000000" w:themeColor="text1"/>
                <w:sz w:val="32"/>
                <w:szCs w:val="32"/>
              </w:rPr>
              <w:t>疫苗接種站</w:t>
            </w:r>
            <w:r w:rsidR="00B7449B" w:rsidRPr="00FD1167">
              <w:rPr>
                <w:rFonts w:ascii="標楷體" w:eastAsia="標楷體" w:hAnsi="標楷體" w:hint="eastAsia"/>
                <w:color w:val="000000" w:themeColor="text1"/>
                <w:sz w:val="32"/>
                <w:szCs w:val="32"/>
              </w:rPr>
              <w:t>(疫情快篩檢驗站)</w:t>
            </w:r>
            <w:r w:rsidRPr="00FD1167">
              <w:rPr>
                <w:rFonts w:ascii="標楷體" w:eastAsia="標楷體" w:hAnsi="標楷體" w:hint="eastAsia"/>
                <w:color w:val="000000" w:themeColor="text1"/>
                <w:sz w:val="32"/>
                <w:szCs w:val="32"/>
              </w:rPr>
              <w:t>也算在範疇內嗎？</w:t>
            </w:r>
          </w:p>
        </w:tc>
        <w:tc>
          <w:tcPr>
            <w:tcW w:w="5222" w:type="dxa"/>
          </w:tcPr>
          <w:p w14:paraId="1A613EC1" w14:textId="77777777" w:rsidR="00E332B1" w:rsidRPr="00FD1167" w:rsidRDefault="009010FF" w:rsidP="009010FF">
            <w:pPr>
              <w:tabs>
                <w:tab w:val="left" w:pos="567"/>
                <w:tab w:val="left" w:pos="1134"/>
              </w:tabs>
              <w:spacing w:line="480" w:lineRule="exact"/>
              <w:jc w:val="both"/>
              <w:rPr>
                <w:rFonts w:ascii="標楷體" w:eastAsia="標楷體" w:hAnsi="標楷體"/>
                <w:color w:val="000000" w:themeColor="text1"/>
                <w:sz w:val="32"/>
                <w:szCs w:val="32"/>
              </w:rPr>
            </w:pPr>
            <w:r w:rsidRPr="00FD1167">
              <w:rPr>
                <w:rFonts w:ascii="標楷體" w:eastAsia="標楷體" w:hAnsi="標楷體" w:hint="eastAsia"/>
                <w:color w:val="000000" w:themeColor="text1"/>
                <w:sz w:val="32"/>
                <w:szCs w:val="32"/>
              </w:rPr>
              <w:t>目前</w:t>
            </w:r>
            <w:r w:rsidR="00531344" w:rsidRPr="00FD1167">
              <w:rPr>
                <w:rFonts w:ascii="標楷體" w:eastAsia="標楷體" w:hAnsi="標楷體" w:hint="eastAsia"/>
                <w:color w:val="000000" w:themeColor="text1"/>
                <w:sz w:val="32"/>
                <w:szCs w:val="32"/>
              </w:rPr>
              <w:t>醫護相關行為</w:t>
            </w:r>
            <w:r w:rsidRPr="00FD1167">
              <w:rPr>
                <w:rFonts w:ascii="標楷體" w:eastAsia="標楷體" w:hAnsi="標楷體" w:hint="eastAsia"/>
                <w:color w:val="000000" w:themeColor="text1"/>
                <w:sz w:val="32"/>
                <w:szCs w:val="32"/>
              </w:rPr>
              <w:t>非屬適用範圍</w:t>
            </w:r>
            <w:r w:rsidR="00531344" w:rsidRPr="00FD1167">
              <w:rPr>
                <w:rFonts w:ascii="標楷體" w:eastAsia="標楷體" w:hAnsi="標楷體" w:hint="eastAsia"/>
                <w:color w:val="000000" w:themeColor="text1"/>
                <w:sz w:val="32"/>
                <w:szCs w:val="32"/>
              </w:rPr>
              <w:t>。</w:t>
            </w:r>
            <w:r w:rsidRPr="00FD1167">
              <w:rPr>
                <w:rFonts w:ascii="標楷體" w:eastAsia="標楷體" w:hAnsi="標楷體" w:hint="eastAsia"/>
                <w:color w:val="000000" w:themeColor="text1"/>
                <w:sz w:val="32"/>
                <w:szCs w:val="32"/>
              </w:rPr>
              <w:t>建議仍以提供非塑膠材質盛裝或包裝為主，並以宣導方式共同減少使用免洗餐具及包裝飲用水，以環保綠行動來減少環境負擔。</w:t>
            </w:r>
          </w:p>
        </w:tc>
      </w:tr>
      <w:tr w:rsidR="00FD1167" w:rsidRPr="00FD1167" w14:paraId="135F5907" w14:textId="77777777" w:rsidTr="00EE4884">
        <w:trPr>
          <w:trHeight w:val="549"/>
          <w:jc w:val="center"/>
        </w:trPr>
        <w:tc>
          <w:tcPr>
            <w:tcW w:w="5221" w:type="dxa"/>
          </w:tcPr>
          <w:p w14:paraId="6E0C74B5" w14:textId="77777777" w:rsidR="00531344" w:rsidRPr="00FD1167" w:rsidRDefault="00531344" w:rsidP="00EE4884">
            <w:pPr>
              <w:tabs>
                <w:tab w:val="left" w:pos="567"/>
                <w:tab w:val="left" w:pos="1134"/>
              </w:tabs>
              <w:spacing w:line="480" w:lineRule="exact"/>
              <w:jc w:val="both"/>
              <w:rPr>
                <w:rFonts w:ascii="標楷體" w:eastAsia="標楷體" w:hAnsi="標楷體"/>
                <w:color w:val="000000" w:themeColor="text1"/>
                <w:sz w:val="32"/>
                <w:szCs w:val="32"/>
              </w:rPr>
            </w:pPr>
            <w:r w:rsidRPr="00FD1167">
              <w:rPr>
                <w:rFonts w:ascii="標楷體" w:eastAsia="標楷體" w:hAnsi="標楷體" w:hint="eastAsia"/>
                <w:color w:val="000000" w:themeColor="text1"/>
                <w:sz w:val="32"/>
                <w:szCs w:val="32"/>
              </w:rPr>
              <w:t>會有針對我們機關或學校填報的相關查核或評比嗎？</w:t>
            </w:r>
          </w:p>
        </w:tc>
        <w:tc>
          <w:tcPr>
            <w:tcW w:w="5222" w:type="dxa"/>
          </w:tcPr>
          <w:p w14:paraId="6EE647DA" w14:textId="77777777" w:rsidR="00531344" w:rsidRPr="00FD1167" w:rsidRDefault="00E8611B" w:rsidP="00DA7EB7">
            <w:pPr>
              <w:tabs>
                <w:tab w:val="left" w:pos="567"/>
                <w:tab w:val="left" w:pos="1134"/>
              </w:tabs>
              <w:spacing w:line="480" w:lineRule="exact"/>
              <w:jc w:val="both"/>
              <w:rPr>
                <w:rFonts w:ascii="標楷體" w:eastAsia="標楷體" w:hAnsi="標楷體"/>
                <w:color w:val="000000" w:themeColor="text1"/>
                <w:sz w:val="32"/>
                <w:szCs w:val="32"/>
              </w:rPr>
            </w:pPr>
            <w:r w:rsidRPr="00FD1167">
              <w:rPr>
                <w:rFonts w:ascii="標楷體" w:eastAsia="標楷體" w:hAnsi="標楷體" w:hint="eastAsia"/>
                <w:color w:val="000000" w:themeColor="text1"/>
                <w:sz w:val="32"/>
                <w:szCs w:val="32"/>
              </w:rPr>
              <w:t>為鼓勵各單位實踐作業指引，環保署規劃</w:t>
            </w:r>
            <w:r w:rsidR="00DA7EB7" w:rsidRPr="00FD1167">
              <w:rPr>
                <w:rFonts w:ascii="標楷體" w:eastAsia="標楷體" w:hAnsi="標楷體" w:hint="eastAsia"/>
                <w:color w:val="000000" w:themeColor="text1"/>
                <w:sz w:val="32"/>
                <w:szCs w:val="32"/>
              </w:rPr>
              <w:t>於111年下半年</w:t>
            </w:r>
            <w:r w:rsidRPr="00FD1167">
              <w:rPr>
                <w:rFonts w:ascii="標楷體" w:eastAsia="標楷體" w:hAnsi="標楷體" w:hint="eastAsia"/>
                <w:color w:val="000000" w:themeColor="text1"/>
                <w:sz w:val="32"/>
                <w:szCs w:val="32"/>
              </w:rPr>
              <w:t>將辦理全國性之競賽活動。</w:t>
            </w:r>
            <w:r w:rsidR="00DA7EB7" w:rsidRPr="00FD1167">
              <w:rPr>
                <w:rFonts w:ascii="標楷體" w:eastAsia="標楷體" w:hAnsi="標楷體" w:hint="eastAsia"/>
                <w:color w:val="000000" w:themeColor="text1"/>
                <w:sz w:val="32"/>
                <w:szCs w:val="32"/>
              </w:rPr>
              <w:t>另112年亦將規劃辦理評比。</w:t>
            </w:r>
          </w:p>
        </w:tc>
      </w:tr>
      <w:tr w:rsidR="00FD1167" w:rsidRPr="00FD1167" w14:paraId="0B07D601" w14:textId="77777777" w:rsidTr="00EE4884">
        <w:trPr>
          <w:trHeight w:val="549"/>
          <w:jc w:val="center"/>
        </w:trPr>
        <w:tc>
          <w:tcPr>
            <w:tcW w:w="5221" w:type="dxa"/>
          </w:tcPr>
          <w:p w14:paraId="4BE72B7F" w14:textId="77777777" w:rsidR="00531344" w:rsidRPr="006F4091" w:rsidRDefault="00B7449B" w:rsidP="00EE4884">
            <w:pPr>
              <w:tabs>
                <w:tab w:val="left" w:pos="567"/>
                <w:tab w:val="left" w:pos="1134"/>
              </w:tabs>
              <w:spacing w:line="480" w:lineRule="exact"/>
              <w:jc w:val="both"/>
              <w:rPr>
                <w:rFonts w:ascii="標楷體" w:eastAsia="標楷體" w:hAnsi="標楷體"/>
                <w:color w:val="0070C0"/>
                <w:sz w:val="32"/>
                <w:szCs w:val="32"/>
              </w:rPr>
            </w:pPr>
            <w:r w:rsidRPr="006F4091">
              <w:rPr>
                <w:rFonts w:ascii="標楷體" w:eastAsia="標楷體" w:hAnsi="標楷體" w:hint="eastAsia"/>
                <w:color w:val="0070C0"/>
                <w:sz w:val="32"/>
                <w:szCs w:val="32"/>
              </w:rPr>
              <w:t>如果便當餐盒是木製的：如池上便當，也不能算是符合規定的材質嗎？</w:t>
            </w:r>
          </w:p>
        </w:tc>
        <w:tc>
          <w:tcPr>
            <w:tcW w:w="5222" w:type="dxa"/>
          </w:tcPr>
          <w:p w14:paraId="7E7C8BB0" w14:textId="77777777" w:rsidR="00531344" w:rsidRPr="006F4091" w:rsidRDefault="00B7449B" w:rsidP="00FB2E48">
            <w:pPr>
              <w:tabs>
                <w:tab w:val="left" w:pos="567"/>
                <w:tab w:val="left" w:pos="1134"/>
              </w:tabs>
              <w:spacing w:line="480" w:lineRule="exact"/>
              <w:jc w:val="both"/>
              <w:rPr>
                <w:rFonts w:ascii="標楷體" w:eastAsia="標楷體" w:hAnsi="標楷體"/>
                <w:color w:val="0070C0"/>
                <w:sz w:val="32"/>
                <w:szCs w:val="32"/>
              </w:rPr>
            </w:pPr>
            <w:r w:rsidRPr="006F4091">
              <w:rPr>
                <w:rFonts w:ascii="標楷體" w:eastAsia="標楷體" w:hAnsi="標楷體" w:hint="eastAsia"/>
                <w:color w:val="0070C0"/>
                <w:sz w:val="32"/>
                <w:szCs w:val="32"/>
              </w:rPr>
              <w:t>只要是內用，就必須使用可以重複清洗使用的環保餐具(盒)才是符合規定。</w:t>
            </w:r>
          </w:p>
        </w:tc>
      </w:tr>
      <w:tr w:rsidR="00FD1167" w:rsidRPr="00FD1167" w14:paraId="7DAEA458" w14:textId="77777777" w:rsidTr="00EE4884">
        <w:trPr>
          <w:trHeight w:val="549"/>
          <w:jc w:val="center"/>
        </w:trPr>
        <w:tc>
          <w:tcPr>
            <w:tcW w:w="5221" w:type="dxa"/>
          </w:tcPr>
          <w:p w14:paraId="46A9899A" w14:textId="77777777" w:rsidR="00531344" w:rsidRPr="00FD1167" w:rsidRDefault="00B7449B" w:rsidP="00EE4884">
            <w:pPr>
              <w:tabs>
                <w:tab w:val="left" w:pos="567"/>
                <w:tab w:val="left" w:pos="1134"/>
              </w:tabs>
              <w:spacing w:line="480" w:lineRule="exact"/>
              <w:jc w:val="both"/>
              <w:rPr>
                <w:rFonts w:ascii="標楷體" w:eastAsia="標楷體" w:hAnsi="標楷體"/>
                <w:color w:val="000000" w:themeColor="text1"/>
                <w:sz w:val="32"/>
                <w:szCs w:val="32"/>
              </w:rPr>
            </w:pPr>
            <w:r w:rsidRPr="00FD1167">
              <w:rPr>
                <w:rFonts w:ascii="標楷體" w:eastAsia="標楷體" w:hAnsi="標楷體" w:hint="eastAsia"/>
                <w:color w:val="000000" w:themeColor="text1"/>
                <w:sz w:val="32"/>
                <w:szCs w:val="32"/>
              </w:rPr>
              <w:t>派出所每天的勤前教育、每周例行會報都算嗎？警察同仁執行勤務，例如交通疏導、戶外大型活動安全維護勤務，是否也算？</w:t>
            </w:r>
          </w:p>
        </w:tc>
        <w:tc>
          <w:tcPr>
            <w:tcW w:w="5222" w:type="dxa"/>
          </w:tcPr>
          <w:p w14:paraId="7110BD59" w14:textId="77777777" w:rsidR="00871C2D" w:rsidRPr="00FD1167" w:rsidRDefault="00871C2D" w:rsidP="00871C2D">
            <w:pPr>
              <w:pStyle w:val="a7"/>
              <w:numPr>
                <w:ilvl w:val="0"/>
                <w:numId w:val="9"/>
              </w:numPr>
              <w:tabs>
                <w:tab w:val="left" w:pos="567"/>
                <w:tab w:val="left" w:pos="1134"/>
              </w:tabs>
              <w:spacing w:line="480" w:lineRule="exact"/>
              <w:ind w:leftChars="0"/>
              <w:jc w:val="both"/>
              <w:rPr>
                <w:rFonts w:ascii="標楷體" w:eastAsia="標楷體" w:hAnsi="標楷體"/>
                <w:color w:val="000000" w:themeColor="text1"/>
                <w:sz w:val="32"/>
                <w:szCs w:val="32"/>
              </w:rPr>
            </w:pPr>
            <w:r w:rsidRPr="00FD1167">
              <w:rPr>
                <w:rFonts w:ascii="標楷體" w:eastAsia="標楷體" w:hAnsi="標楷體" w:hint="eastAsia"/>
                <w:color w:val="000000" w:themeColor="text1"/>
                <w:sz w:val="32"/>
                <w:szCs w:val="32"/>
              </w:rPr>
              <w:t>只要是行政機關內舉辦的各大小活動、會議、訓練都要照此指引辦理；若因數量太少、地區分散、商家無法配合</w:t>
            </w:r>
            <w:r w:rsidR="00DA7EB7" w:rsidRPr="00FD1167">
              <w:rPr>
                <w:rFonts w:ascii="標楷體" w:eastAsia="標楷體" w:hAnsi="標楷體" w:hint="eastAsia"/>
                <w:color w:val="000000" w:themeColor="text1"/>
                <w:sz w:val="32"/>
                <w:szCs w:val="32"/>
              </w:rPr>
              <w:t>等因素致有實施困難，則</w:t>
            </w:r>
            <w:r w:rsidRPr="00FD1167">
              <w:rPr>
                <w:rFonts w:ascii="標楷體" w:eastAsia="標楷體" w:hAnsi="標楷體" w:hint="eastAsia"/>
                <w:color w:val="000000" w:themeColor="text1"/>
                <w:sz w:val="32"/>
                <w:szCs w:val="32"/>
              </w:rPr>
              <w:t>可</w:t>
            </w:r>
            <w:r w:rsidR="00DA7EB7" w:rsidRPr="00FD1167">
              <w:rPr>
                <w:rFonts w:ascii="標楷體" w:eastAsia="標楷體" w:hAnsi="標楷體" w:hint="eastAsia"/>
                <w:color w:val="000000" w:themeColor="text1"/>
                <w:sz w:val="32"/>
                <w:szCs w:val="32"/>
              </w:rPr>
              <w:t>經機關首長或其授權人員核准後，使用一次用產品</w:t>
            </w:r>
            <w:r w:rsidRPr="00FD1167">
              <w:rPr>
                <w:rFonts w:ascii="標楷體" w:eastAsia="標楷體" w:hAnsi="標楷體" w:hint="eastAsia"/>
                <w:color w:val="000000" w:themeColor="text1"/>
                <w:sz w:val="32"/>
                <w:szCs w:val="32"/>
              </w:rPr>
              <w:t>。</w:t>
            </w:r>
          </w:p>
          <w:p w14:paraId="2A3CE875" w14:textId="77777777" w:rsidR="00B7449B" w:rsidRPr="00FD1167" w:rsidRDefault="00B7449B" w:rsidP="00871C2D">
            <w:pPr>
              <w:pStyle w:val="a7"/>
              <w:numPr>
                <w:ilvl w:val="0"/>
                <w:numId w:val="9"/>
              </w:numPr>
              <w:tabs>
                <w:tab w:val="left" w:pos="567"/>
                <w:tab w:val="left" w:pos="1134"/>
              </w:tabs>
              <w:spacing w:line="480" w:lineRule="exact"/>
              <w:ind w:leftChars="0"/>
              <w:jc w:val="both"/>
              <w:rPr>
                <w:rFonts w:ascii="標楷體" w:eastAsia="標楷體" w:hAnsi="標楷體"/>
                <w:color w:val="000000" w:themeColor="text1"/>
                <w:sz w:val="32"/>
                <w:szCs w:val="32"/>
              </w:rPr>
            </w:pPr>
            <w:r w:rsidRPr="00FD1167">
              <w:rPr>
                <w:rFonts w:ascii="標楷體" w:eastAsia="標楷體" w:hAnsi="標楷體" w:hint="eastAsia"/>
                <w:color w:val="000000" w:themeColor="text1"/>
                <w:sz w:val="32"/>
                <w:szCs w:val="32"/>
              </w:rPr>
              <w:t>交通疏導</w:t>
            </w:r>
            <w:r w:rsidR="00E40994" w:rsidRPr="00FD1167">
              <w:rPr>
                <w:rFonts w:ascii="標楷體" w:eastAsia="標楷體" w:hAnsi="標楷體" w:hint="eastAsia"/>
                <w:color w:val="000000" w:themeColor="text1"/>
                <w:sz w:val="32"/>
                <w:szCs w:val="32"/>
              </w:rPr>
              <w:t>、安全維護勤務等警務人員之勤務，非屬主辦之會議、訓練</w:t>
            </w:r>
            <w:r w:rsidR="00E40994" w:rsidRPr="00FD1167">
              <w:rPr>
                <w:rFonts w:ascii="標楷體" w:eastAsia="標楷體" w:hAnsi="標楷體" w:hint="eastAsia"/>
                <w:color w:val="000000" w:themeColor="text1"/>
                <w:sz w:val="32"/>
                <w:szCs w:val="32"/>
              </w:rPr>
              <w:lastRenderedPageBreak/>
              <w:t>及活動，故可排除。</w:t>
            </w:r>
          </w:p>
        </w:tc>
      </w:tr>
      <w:tr w:rsidR="00FD1167" w:rsidRPr="00FD1167" w14:paraId="3E5FFED7" w14:textId="77777777" w:rsidTr="00EE4884">
        <w:trPr>
          <w:trHeight w:val="549"/>
          <w:jc w:val="center"/>
        </w:trPr>
        <w:tc>
          <w:tcPr>
            <w:tcW w:w="5221" w:type="dxa"/>
          </w:tcPr>
          <w:p w14:paraId="2FE3CDFD" w14:textId="77777777" w:rsidR="00531344" w:rsidRPr="00FD1167" w:rsidRDefault="00B7449B" w:rsidP="00EE4884">
            <w:pPr>
              <w:tabs>
                <w:tab w:val="left" w:pos="567"/>
                <w:tab w:val="left" w:pos="1134"/>
              </w:tabs>
              <w:spacing w:line="480" w:lineRule="exact"/>
              <w:jc w:val="both"/>
              <w:rPr>
                <w:rFonts w:ascii="標楷體" w:eastAsia="標楷體" w:hAnsi="標楷體"/>
                <w:color w:val="000000" w:themeColor="text1"/>
                <w:sz w:val="32"/>
                <w:szCs w:val="32"/>
              </w:rPr>
            </w:pPr>
            <w:r w:rsidRPr="00FD1167">
              <w:rPr>
                <w:rFonts w:ascii="標楷體" w:eastAsia="標楷體" w:hAnsi="標楷體" w:hint="eastAsia"/>
                <w:color w:val="000000" w:themeColor="text1"/>
                <w:sz w:val="32"/>
                <w:szCs w:val="32"/>
              </w:rPr>
              <w:lastRenderedPageBreak/>
              <w:t>假日篩檢是請合作醫院派巡迴車到衛生所，提供民眾子抹檢查X光檢查癌症篩檢，這類活動屬於執行醫護行為但活動位置在單位內，工作人員供餐是否屬管制範圍？</w:t>
            </w:r>
          </w:p>
        </w:tc>
        <w:tc>
          <w:tcPr>
            <w:tcW w:w="5222" w:type="dxa"/>
          </w:tcPr>
          <w:p w14:paraId="51622CDD" w14:textId="77777777" w:rsidR="00531344" w:rsidRPr="00FD1167" w:rsidRDefault="00871C2D" w:rsidP="00871C2D">
            <w:pPr>
              <w:tabs>
                <w:tab w:val="left" w:pos="567"/>
                <w:tab w:val="left" w:pos="1134"/>
              </w:tabs>
              <w:spacing w:line="480" w:lineRule="exact"/>
              <w:jc w:val="both"/>
              <w:rPr>
                <w:rFonts w:ascii="標楷體" w:eastAsia="標楷體" w:hAnsi="標楷體"/>
                <w:color w:val="000000" w:themeColor="text1"/>
                <w:sz w:val="32"/>
                <w:szCs w:val="32"/>
              </w:rPr>
            </w:pPr>
            <w:r w:rsidRPr="00FD1167">
              <w:rPr>
                <w:rFonts w:ascii="標楷體" w:eastAsia="標楷體" w:hAnsi="標楷體" w:hint="eastAsia"/>
                <w:color w:val="000000" w:themeColor="text1"/>
                <w:sz w:val="32"/>
                <w:szCs w:val="32"/>
              </w:rPr>
              <w:t>目前醫護相關行為非屬適用範圍。建議仍以提供非塑膠材質盛裝或包裝為主，並以宣導方式共同減少使用免洗餐具及包裝飲用水，以環保綠行動來減少環境負擔。</w:t>
            </w:r>
          </w:p>
        </w:tc>
      </w:tr>
      <w:tr w:rsidR="00FD1167" w:rsidRPr="00FD1167" w14:paraId="6FBBCA96" w14:textId="77777777" w:rsidTr="00EE4884">
        <w:trPr>
          <w:trHeight w:val="549"/>
          <w:jc w:val="center"/>
        </w:trPr>
        <w:tc>
          <w:tcPr>
            <w:tcW w:w="5221" w:type="dxa"/>
          </w:tcPr>
          <w:p w14:paraId="03C04ECF" w14:textId="77777777" w:rsidR="00531344" w:rsidRPr="006F4091" w:rsidRDefault="00B7449B" w:rsidP="00EE4884">
            <w:pPr>
              <w:tabs>
                <w:tab w:val="left" w:pos="567"/>
                <w:tab w:val="left" w:pos="1134"/>
              </w:tabs>
              <w:spacing w:line="480" w:lineRule="exact"/>
              <w:jc w:val="both"/>
              <w:rPr>
                <w:rFonts w:ascii="標楷體" w:eastAsia="標楷體" w:hAnsi="標楷體"/>
                <w:color w:val="0070C0"/>
                <w:sz w:val="32"/>
                <w:szCs w:val="32"/>
              </w:rPr>
            </w:pPr>
            <w:r w:rsidRPr="006F4091">
              <w:rPr>
                <w:rFonts w:ascii="標楷體" w:eastAsia="標楷體" w:hAnsi="標楷體" w:hint="eastAsia"/>
                <w:color w:val="0070C0"/>
                <w:sz w:val="32"/>
                <w:szCs w:val="32"/>
              </w:rPr>
              <w:t>請問什麼時候要開始填報系統？</w:t>
            </w:r>
          </w:p>
        </w:tc>
        <w:tc>
          <w:tcPr>
            <w:tcW w:w="5222" w:type="dxa"/>
          </w:tcPr>
          <w:p w14:paraId="039C005E" w14:textId="77777777" w:rsidR="00B7449B" w:rsidRPr="006F4091" w:rsidRDefault="00BD0BB2" w:rsidP="00B7449B">
            <w:pPr>
              <w:pStyle w:val="a7"/>
              <w:numPr>
                <w:ilvl w:val="0"/>
                <w:numId w:val="10"/>
              </w:numPr>
              <w:tabs>
                <w:tab w:val="left" w:pos="567"/>
                <w:tab w:val="left" w:pos="1134"/>
              </w:tabs>
              <w:spacing w:line="480" w:lineRule="exact"/>
              <w:ind w:leftChars="0"/>
              <w:jc w:val="both"/>
              <w:rPr>
                <w:rFonts w:ascii="標楷體" w:eastAsia="標楷體" w:hAnsi="標楷體"/>
                <w:color w:val="0070C0"/>
                <w:sz w:val="32"/>
                <w:szCs w:val="32"/>
              </w:rPr>
            </w:pPr>
            <w:r w:rsidRPr="006F4091">
              <w:rPr>
                <w:rFonts w:ascii="標楷體" w:eastAsia="標楷體" w:hAnsi="標楷體" w:hint="eastAsia"/>
                <w:color w:val="0070C0"/>
                <w:sz w:val="32"/>
                <w:szCs w:val="32"/>
              </w:rPr>
              <w:t>高雄市正式實施日期訂為111年11月1日，正式實施日期之前皆為試辦期間，可先行上網登錄</w:t>
            </w:r>
            <w:r w:rsidRPr="006F4091">
              <w:rPr>
                <w:rFonts w:ascii="微軟正黑體" w:eastAsia="微軟正黑體" w:hAnsi="微軟正黑體" w:hint="eastAsia"/>
                <w:color w:val="0070C0"/>
                <w:sz w:val="32"/>
                <w:szCs w:val="32"/>
              </w:rPr>
              <w:t>。</w:t>
            </w:r>
          </w:p>
          <w:p w14:paraId="12C6CD39" w14:textId="77777777" w:rsidR="00531344" w:rsidRPr="006F4091" w:rsidRDefault="00BD0BB2" w:rsidP="000D7888">
            <w:pPr>
              <w:pStyle w:val="a7"/>
              <w:numPr>
                <w:ilvl w:val="0"/>
                <w:numId w:val="10"/>
              </w:numPr>
              <w:tabs>
                <w:tab w:val="left" w:pos="567"/>
                <w:tab w:val="left" w:pos="1134"/>
              </w:tabs>
              <w:spacing w:line="480" w:lineRule="exact"/>
              <w:ind w:leftChars="0"/>
              <w:jc w:val="both"/>
              <w:rPr>
                <w:rFonts w:ascii="標楷體" w:eastAsia="標楷體" w:hAnsi="標楷體"/>
                <w:color w:val="0070C0"/>
                <w:sz w:val="32"/>
                <w:szCs w:val="32"/>
              </w:rPr>
            </w:pPr>
            <w:r w:rsidRPr="006F4091">
              <w:rPr>
                <w:rFonts w:ascii="標楷體" w:eastAsia="標楷體" w:hAnsi="標楷體" w:hint="eastAsia"/>
                <w:color w:val="0070C0"/>
                <w:sz w:val="32"/>
                <w:szCs w:val="32"/>
              </w:rPr>
              <w:t>填報時間為每月1日~10日，請各單位於每月10日以前完成線上申報</w:t>
            </w:r>
            <w:r w:rsidRPr="006F4091">
              <w:rPr>
                <w:rFonts w:ascii="微軟正黑體" w:eastAsia="微軟正黑體" w:hAnsi="微軟正黑體" w:hint="eastAsia"/>
                <w:color w:val="0070C0"/>
                <w:sz w:val="32"/>
                <w:szCs w:val="32"/>
              </w:rPr>
              <w:t>。</w:t>
            </w:r>
          </w:p>
        </w:tc>
      </w:tr>
      <w:tr w:rsidR="00FD1167" w:rsidRPr="00FD1167" w14:paraId="67A91387" w14:textId="77777777" w:rsidTr="00EE4884">
        <w:trPr>
          <w:trHeight w:val="549"/>
          <w:jc w:val="center"/>
        </w:trPr>
        <w:tc>
          <w:tcPr>
            <w:tcW w:w="5221" w:type="dxa"/>
          </w:tcPr>
          <w:p w14:paraId="1257D641" w14:textId="77777777" w:rsidR="00531344" w:rsidRPr="006F4091" w:rsidRDefault="00BD0BB2" w:rsidP="00EE4884">
            <w:pPr>
              <w:tabs>
                <w:tab w:val="left" w:pos="567"/>
                <w:tab w:val="left" w:pos="1134"/>
              </w:tabs>
              <w:spacing w:line="480" w:lineRule="exact"/>
              <w:jc w:val="both"/>
              <w:rPr>
                <w:rFonts w:ascii="標楷體" w:eastAsia="標楷體" w:hAnsi="標楷體"/>
                <w:color w:val="0070C0"/>
                <w:sz w:val="32"/>
                <w:szCs w:val="32"/>
              </w:rPr>
            </w:pPr>
            <w:r w:rsidRPr="006F4091">
              <w:rPr>
                <w:rFonts w:ascii="標楷體" w:eastAsia="標楷體" w:hAnsi="標楷體" w:hint="eastAsia"/>
                <w:color w:val="0070C0"/>
                <w:sz w:val="32"/>
                <w:szCs w:val="32"/>
              </w:rPr>
              <w:t>西點餐盒可以代替便當，那是否大家都改成西點餐盒即可？</w:t>
            </w:r>
          </w:p>
        </w:tc>
        <w:tc>
          <w:tcPr>
            <w:tcW w:w="5222" w:type="dxa"/>
          </w:tcPr>
          <w:p w14:paraId="4EC33588" w14:textId="77777777" w:rsidR="00531344" w:rsidRPr="006F4091" w:rsidRDefault="00AD20A7" w:rsidP="00AD20A7">
            <w:pPr>
              <w:pStyle w:val="a7"/>
              <w:numPr>
                <w:ilvl w:val="0"/>
                <w:numId w:val="11"/>
              </w:numPr>
              <w:tabs>
                <w:tab w:val="left" w:pos="567"/>
                <w:tab w:val="left" w:pos="1134"/>
              </w:tabs>
              <w:spacing w:line="480" w:lineRule="exact"/>
              <w:ind w:leftChars="0"/>
              <w:jc w:val="both"/>
              <w:rPr>
                <w:rFonts w:ascii="標楷體" w:eastAsia="標楷體" w:hAnsi="標楷體"/>
                <w:color w:val="0070C0"/>
                <w:sz w:val="32"/>
                <w:szCs w:val="32"/>
              </w:rPr>
            </w:pPr>
            <w:r w:rsidRPr="006F4091">
              <w:rPr>
                <w:rFonts w:ascii="標楷體" w:eastAsia="標楷體" w:hAnsi="標楷體" w:hint="eastAsia"/>
                <w:color w:val="0070C0"/>
                <w:sz w:val="32"/>
                <w:szCs w:val="32"/>
              </w:rPr>
              <w:t>依據作業指引規範，仍請以環保餐盒便當業者為供應廠商</w:t>
            </w:r>
            <w:r w:rsidRPr="006F4091">
              <w:rPr>
                <w:rFonts w:ascii="微軟正黑體" w:eastAsia="微軟正黑體" w:hAnsi="微軟正黑體" w:hint="eastAsia"/>
                <w:color w:val="0070C0"/>
                <w:sz w:val="32"/>
                <w:szCs w:val="32"/>
              </w:rPr>
              <w:t>。</w:t>
            </w:r>
            <w:r w:rsidRPr="006F4091">
              <w:rPr>
                <w:rFonts w:ascii="標楷體" w:eastAsia="標楷體" w:hAnsi="標楷體" w:hint="eastAsia"/>
                <w:color w:val="0070C0"/>
                <w:sz w:val="32"/>
                <w:szCs w:val="32"/>
              </w:rPr>
              <w:t>或以餐卷方式，自帶環保餐盒製便當店兌換餐點</w:t>
            </w:r>
            <w:r w:rsidRPr="006F4091">
              <w:rPr>
                <w:rFonts w:ascii="微軟正黑體" w:eastAsia="微軟正黑體" w:hAnsi="微軟正黑體" w:hint="eastAsia"/>
                <w:color w:val="0070C0"/>
                <w:sz w:val="32"/>
                <w:szCs w:val="32"/>
              </w:rPr>
              <w:t>。</w:t>
            </w:r>
          </w:p>
          <w:p w14:paraId="31E98BE8" w14:textId="77777777" w:rsidR="00AD20A7" w:rsidRPr="006F4091" w:rsidRDefault="00AD20A7" w:rsidP="00AD20A7">
            <w:pPr>
              <w:pStyle w:val="a7"/>
              <w:numPr>
                <w:ilvl w:val="0"/>
                <w:numId w:val="11"/>
              </w:numPr>
              <w:tabs>
                <w:tab w:val="left" w:pos="567"/>
                <w:tab w:val="left" w:pos="1134"/>
              </w:tabs>
              <w:spacing w:line="480" w:lineRule="exact"/>
              <w:ind w:leftChars="0"/>
              <w:jc w:val="both"/>
              <w:rPr>
                <w:rFonts w:ascii="標楷體" w:eastAsia="標楷體" w:hAnsi="標楷體"/>
                <w:color w:val="0070C0"/>
                <w:sz w:val="32"/>
                <w:szCs w:val="32"/>
              </w:rPr>
            </w:pPr>
            <w:r w:rsidRPr="006F4091">
              <w:rPr>
                <w:rFonts w:ascii="標楷體" w:eastAsia="標楷體" w:hAnsi="標楷體" w:hint="eastAsia"/>
                <w:color w:val="0070C0"/>
                <w:sz w:val="32"/>
                <w:szCs w:val="32"/>
              </w:rPr>
              <w:t>若無法定購環保餐盒便當，則以西式餐盒替代，或其他無塑膠包材之餐點為主</w:t>
            </w:r>
            <w:r w:rsidRPr="006F4091">
              <w:rPr>
                <w:rFonts w:ascii="微軟正黑體" w:eastAsia="微軟正黑體" w:hAnsi="微軟正黑體" w:hint="eastAsia"/>
                <w:color w:val="0070C0"/>
                <w:sz w:val="32"/>
                <w:szCs w:val="32"/>
              </w:rPr>
              <w:t>。</w:t>
            </w:r>
          </w:p>
        </w:tc>
      </w:tr>
      <w:tr w:rsidR="00FD1167" w:rsidRPr="00FD1167" w14:paraId="0975ABDF" w14:textId="77777777" w:rsidTr="00EE4884">
        <w:trPr>
          <w:trHeight w:val="549"/>
          <w:jc w:val="center"/>
        </w:trPr>
        <w:tc>
          <w:tcPr>
            <w:tcW w:w="5221" w:type="dxa"/>
          </w:tcPr>
          <w:p w14:paraId="5C5F107C" w14:textId="77777777" w:rsidR="0034059F" w:rsidRPr="006F4091" w:rsidRDefault="0034059F" w:rsidP="0034059F">
            <w:pPr>
              <w:pStyle w:val="a7"/>
              <w:numPr>
                <w:ilvl w:val="0"/>
                <w:numId w:val="12"/>
              </w:numPr>
              <w:tabs>
                <w:tab w:val="left" w:pos="567"/>
                <w:tab w:val="left" w:pos="1134"/>
              </w:tabs>
              <w:spacing w:line="480" w:lineRule="exact"/>
              <w:ind w:leftChars="0"/>
              <w:jc w:val="both"/>
              <w:rPr>
                <w:rFonts w:ascii="標楷體" w:eastAsia="標楷體" w:hAnsi="標楷體"/>
                <w:color w:val="0070C0"/>
                <w:sz w:val="32"/>
                <w:szCs w:val="32"/>
              </w:rPr>
            </w:pPr>
            <w:r w:rsidRPr="006F4091">
              <w:rPr>
                <w:rFonts w:ascii="標楷體" w:eastAsia="標楷體" w:hAnsi="標楷體" w:hint="eastAsia"/>
                <w:color w:val="0070C0"/>
                <w:sz w:val="32"/>
                <w:szCs w:val="32"/>
              </w:rPr>
              <w:t>目前業者大部份屬於接受消費者自備餐具的模式，請問這是否意謂學校機關端需自行採購可重複使用的餐具？經費來源？誰來清洗？</w:t>
            </w:r>
          </w:p>
          <w:p w14:paraId="46085B35" w14:textId="77777777" w:rsidR="0034059F" w:rsidRPr="00FD1167" w:rsidRDefault="0034059F" w:rsidP="0034059F">
            <w:pPr>
              <w:pStyle w:val="a7"/>
              <w:numPr>
                <w:ilvl w:val="0"/>
                <w:numId w:val="12"/>
              </w:numPr>
              <w:tabs>
                <w:tab w:val="left" w:pos="567"/>
                <w:tab w:val="left" w:pos="1134"/>
              </w:tabs>
              <w:spacing w:line="480" w:lineRule="exact"/>
              <w:ind w:leftChars="0"/>
              <w:jc w:val="both"/>
              <w:rPr>
                <w:rFonts w:ascii="標楷體" w:eastAsia="標楷體" w:hAnsi="標楷體"/>
                <w:color w:val="000000" w:themeColor="text1"/>
                <w:sz w:val="32"/>
                <w:szCs w:val="32"/>
              </w:rPr>
            </w:pPr>
            <w:r w:rsidRPr="00FD1167">
              <w:rPr>
                <w:rFonts w:ascii="標楷體" w:eastAsia="標楷體" w:hAnsi="標楷體" w:hint="eastAsia"/>
                <w:color w:val="000000" w:themeColor="text1"/>
                <w:sz w:val="32"/>
                <w:szCs w:val="32"/>
              </w:rPr>
              <w:t>目前新冠疫情尚屬嚴重，是否適合實行重複使用的餐具？一般民眾不接受時怎麼辦？</w:t>
            </w:r>
          </w:p>
          <w:p w14:paraId="499FEB40" w14:textId="77777777" w:rsidR="00531344" w:rsidRPr="00FD1167" w:rsidRDefault="0034059F" w:rsidP="0034059F">
            <w:pPr>
              <w:pStyle w:val="a7"/>
              <w:numPr>
                <w:ilvl w:val="0"/>
                <w:numId w:val="12"/>
              </w:numPr>
              <w:tabs>
                <w:tab w:val="left" w:pos="567"/>
                <w:tab w:val="left" w:pos="1134"/>
              </w:tabs>
              <w:spacing w:line="480" w:lineRule="exact"/>
              <w:ind w:leftChars="0"/>
              <w:jc w:val="both"/>
              <w:rPr>
                <w:rFonts w:ascii="標楷體" w:eastAsia="標楷體" w:hAnsi="標楷體"/>
                <w:color w:val="000000" w:themeColor="text1"/>
                <w:sz w:val="32"/>
                <w:szCs w:val="32"/>
              </w:rPr>
            </w:pPr>
            <w:r w:rsidRPr="00FD1167">
              <w:rPr>
                <w:rFonts w:ascii="標楷體" w:eastAsia="標楷體" w:hAnsi="標楷體" w:hint="eastAsia"/>
                <w:color w:val="000000" w:themeColor="text1"/>
                <w:sz w:val="32"/>
                <w:szCs w:val="32"/>
              </w:rPr>
              <w:t>生活廢棄物管理系統線上填報，能</w:t>
            </w:r>
            <w:r w:rsidRPr="00FD1167">
              <w:rPr>
                <w:rFonts w:ascii="標楷體" w:eastAsia="標楷體" w:hAnsi="標楷體" w:hint="eastAsia"/>
                <w:color w:val="000000" w:themeColor="text1"/>
                <w:sz w:val="32"/>
                <w:szCs w:val="32"/>
              </w:rPr>
              <w:lastRenderedPageBreak/>
              <w:t>否建議系統自動將未填寫的資料格自動補“0”，才不會出現錯誤？</w:t>
            </w:r>
          </w:p>
        </w:tc>
        <w:tc>
          <w:tcPr>
            <w:tcW w:w="5222" w:type="dxa"/>
          </w:tcPr>
          <w:p w14:paraId="1710DEC7" w14:textId="77777777" w:rsidR="00531344" w:rsidRPr="006F4091" w:rsidRDefault="0034059F" w:rsidP="00FB018E">
            <w:pPr>
              <w:pStyle w:val="a7"/>
              <w:numPr>
                <w:ilvl w:val="0"/>
                <w:numId w:val="14"/>
              </w:numPr>
              <w:tabs>
                <w:tab w:val="left" w:pos="567"/>
                <w:tab w:val="left" w:pos="1134"/>
              </w:tabs>
              <w:spacing w:line="480" w:lineRule="exact"/>
              <w:ind w:leftChars="0"/>
              <w:jc w:val="both"/>
              <w:rPr>
                <w:rFonts w:ascii="標楷體" w:eastAsia="標楷體" w:hAnsi="標楷體"/>
                <w:color w:val="0070C0"/>
                <w:sz w:val="32"/>
                <w:szCs w:val="32"/>
              </w:rPr>
            </w:pPr>
            <w:r w:rsidRPr="006F4091">
              <w:rPr>
                <w:rFonts w:ascii="標楷體" w:eastAsia="標楷體" w:hAnsi="標楷體" w:hint="eastAsia"/>
                <w:color w:val="0070C0"/>
                <w:sz w:val="32"/>
                <w:szCs w:val="32"/>
              </w:rPr>
              <w:lastRenderedPageBreak/>
              <w:t>高雄市目前配合鐵盒便當外送，僅有</w:t>
            </w:r>
            <w:r w:rsidR="00FB018E" w:rsidRPr="006F4091">
              <w:rPr>
                <w:rFonts w:ascii="標楷體" w:eastAsia="標楷體" w:hAnsi="標楷體" w:hint="eastAsia"/>
                <w:color w:val="0070C0"/>
                <w:sz w:val="32"/>
                <w:szCs w:val="32"/>
              </w:rPr>
              <w:t>大社區兩家業者在辦理。亦可由各單位自行採購可重複清洗之餐具，在委託常訂購配合之店家協助外送。</w:t>
            </w:r>
          </w:p>
          <w:p w14:paraId="7D3F3AAD" w14:textId="77777777" w:rsidR="00FB018E" w:rsidRPr="00FD1167" w:rsidRDefault="008E5BC1" w:rsidP="008E5BC1">
            <w:pPr>
              <w:pStyle w:val="a7"/>
              <w:numPr>
                <w:ilvl w:val="0"/>
                <w:numId w:val="14"/>
              </w:numPr>
              <w:tabs>
                <w:tab w:val="left" w:pos="567"/>
                <w:tab w:val="left" w:pos="1134"/>
              </w:tabs>
              <w:spacing w:line="480" w:lineRule="exact"/>
              <w:ind w:leftChars="0"/>
              <w:jc w:val="both"/>
              <w:rPr>
                <w:rFonts w:ascii="標楷體" w:eastAsia="標楷體" w:hAnsi="標楷體"/>
                <w:color w:val="000000" w:themeColor="text1"/>
                <w:sz w:val="32"/>
                <w:szCs w:val="32"/>
              </w:rPr>
            </w:pPr>
            <w:r w:rsidRPr="00FD1167">
              <w:rPr>
                <w:rFonts w:ascii="標楷體" w:eastAsia="標楷體" w:hAnsi="標楷體" w:hint="eastAsia"/>
                <w:color w:val="000000" w:themeColor="text1"/>
                <w:sz w:val="32"/>
                <w:szCs w:val="32"/>
              </w:rPr>
              <w:t>餐具的清潔、消毒與保存問題，可參依衛福部「餐具清洗良好作業指引」辦理，另環保署於去年已會同疫情指揮中心進行說明，</w:t>
            </w:r>
            <w:r w:rsidR="00337FC4" w:rsidRPr="00FD1167">
              <w:rPr>
                <w:rFonts w:ascii="標楷體" w:eastAsia="標楷體" w:hAnsi="標楷體" w:hint="eastAsia"/>
                <w:color w:val="000000" w:themeColor="text1"/>
                <w:sz w:val="32"/>
                <w:szCs w:val="32"/>
              </w:rPr>
              <w:t>可重複清</w:t>
            </w:r>
            <w:r w:rsidR="00337FC4" w:rsidRPr="00FD1167">
              <w:rPr>
                <w:rFonts w:ascii="標楷體" w:eastAsia="標楷體" w:hAnsi="標楷體" w:hint="eastAsia"/>
                <w:color w:val="000000" w:themeColor="text1"/>
                <w:sz w:val="32"/>
                <w:szCs w:val="32"/>
              </w:rPr>
              <w:lastRenderedPageBreak/>
              <w:t>洗餐具經妥善清洗後可安心使用</w:t>
            </w:r>
            <w:r w:rsidRPr="00FD1167">
              <w:rPr>
                <w:rFonts w:ascii="標楷體" w:eastAsia="標楷體" w:hAnsi="標楷體" w:hint="eastAsia"/>
                <w:color w:val="000000" w:themeColor="text1"/>
                <w:sz w:val="32"/>
                <w:szCs w:val="32"/>
              </w:rPr>
              <w:t>。</w:t>
            </w:r>
          </w:p>
          <w:p w14:paraId="7DBAFC80" w14:textId="77777777" w:rsidR="008E5BC1" w:rsidRPr="00FD1167" w:rsidRDefault="00A565DD" w:rsidP="00DA3069">
            <w:pPr>
              <w:pStyle w:val="a7"/>
              <w:numPr>
                <w:ilvl w:val="0"/>
                <w:numId w:val="14"/>
              </w:numPr>
              <w:tabs>
                <w:tab w:val="left" w:pos="567"/>
                <w:tab w:val="left" w:pos="1134"/>
              </w:tabs>
              <w:spacing w:line="480" w:lineRule="exact"/>
              <w:ind w:leftChars="0"/>
              <w:jc w:val="both"/>
              <w:rPr>
                <w:rFonts w:ascii="標楷體" w:eastAsia="標楷體" w:hAnsi="標楷體"/>
                <w:color w:val="000000" w:themeColor="text1"/>
                <w:sz w:val="32"/>
                <w:szCs w:val="32"/>
              </w:rPr>
            </w:pPr>
            <w:r w:rsidRPr="00FD1167">
              <w:rPr>
                <w:rFonts w:ascii="標楷體" w:eastAsia="標楷體" w:hAnsi="標楷體" w:hint="eastAsia"/>
                <w:color w:val="000000" w:themeColor="text1"/>
                <w:sz w:val="32"/>
                <w:szCs w:val="32"/>
              </w:rPr>
              <w:t>考量填報作業係</w:t>
            </w:r>
            <w:r w:rsidR="00DA3069" w:rsidRPr="00FD1167">
              <w:rPr>
                <w:rFonts w:ascii="標楷體" w:eastAsia="標楷體" w:hAnsi="標楷體" w:hint="eastAsia"/>
                <w:color w:val="000000" w:themeColor="text1"/>
                <w:sz w:val="32"/>
                <w:szCs w:val="32"/>
              </w:rPr>
              <w:t>由填報者依實際狀況逐一輸入減量情形，方以完成填報之動作，故無設定系統自動代入或填補之功能，且</w:t>
            </w:r>
            <w:r w:rsidR="00DA7EB7" w:rsidRPr="00FD1167">
              <w:rPr>
                <w:rFonts w:ascii="標楷體" w:eastAsia="標楷體" w:hAnsi="標楷體" w:hint="eastAsia"/>
                <w:color w:val="000000" w:themeColor="text1"/>
                <w:sz w:val="32"/>
                <w:szCs w:val="32"/>
              </w:rPr>
              <w:t>為</w:t>
            </w:r>
            <w:r w:rsidR="00DA3069" w:rsidRPr="00FD1167">
              <w:rPr>
                <w:rFonts w:ascii="標楷體" w:eastAsia="標楷體" w:hAnsi="標楷體" w:hint="eastAsia"/>
                <w:color w:val="000000" w:themeColor="text1"/>
                <w:sz w:val="32"/>
                <w:szCs w:val="32"/>
              </w:rPr>
              <w:t>避免填報缺漏，系統已設有提醒功能。</w:t>
            </w:r>
          </w:p>
        </w:tc>
      </w:tr>
      <w:tr w:rsidR="00FD1167" w:rsidRPr="00FD1167" w14:paraId="2AF5FBCC" w14:textId="77777777" w:rsidTr="00EE4884">
        <w:trPr>
          <w:trHeight w:val="549"/>
          <w:jc w:val="center"/>
        </w:trPr>
        <w:tc>
          <w:tcPr>
            <w:tcW w:w="5221" w:type="dxa"/>
          </w:tcPr>
          <w:p w14:paraId="024F36BF" w14:textId="77777777" w:rsidR="008E5BC1" w:rsidRPr="00FD1167" w:rsidRDefault="008E5BC1" w:rsidP="008E5BC1">
            <w:pPr>
              <w:tabs>
                <w:tab w:val="left" w:pos="567"/>
                <w:tab w:val="left" w:pos="1134"/>
              </w:tabs>
              <w:spacing w:line="480" w:lineRule="exact"/>
              <w:jc w:val="both"/>
              <w:rPr>
                <w:rFonts w:ascii="標楷體" w:eastAsia="標楷體" w:hAnsi="標楷體"/>
                <w:color w:val="000000" w:themeColor="text1"/>
                <w:sz w:val="32"/>
                <w:szCs w:val="32"/>
              </w:rPr>
            </w:pPr>
            <w:r w:rsidRPr="00FD1167">
              <w:rPr>
                <w:rFonts w:ascii="標楷體" w:eastAsia="標楷體" w:hAnsi="標楷體" w:hint="eastAsia"/>
                <w:color w:val="000000" w:themeColor="text1"/>
                <w:sz w:val="32"/>
                <w:szCs w:val="32"/>
              </w:rPr>
              <w:lastRenderedPageBreak/>
              <w:t>學校單位要從8月開始填報7月份成果?1-6月的要填報嗎？</w:t>
            </w:r>
          </w:p>
        </w:tc>
        <w:tc>
          <w:tcPr>
            <w:tcW w:w="5222" w:type="dxa"/>
          </w:tcPr>
          <w:p w14:paraId="33F401B9" w14:textId="77777777" w:rsidR="008E5BC1" w:rsidRPr="000720D8" w:rsidRDefault="008E5BC1" w:rsidP="008E5BC1">
            <w:pPr>
              <w:pStyle w:val="a7"/>
              <w:numPr>
                <w:ilvl w:val="0"/>
                <w:numId w:val="15"/>
              </w:numPr>
              <w:tabs>
                <w:tab w:val="left" w:pos="567"/>
                <w:tab w:val="left" w:pos="1134"/>
              </w:tabs>
              <w:spacing w:line="480" w:lineRule="exact"/>
              <w:ind w:leftChars="0"/>
              <w:jc w:val="both"/>
              <w:rPr>
                <w:rFonts w:ascii="標楷體" w:eastAsia="標楷體" w:hAnsi="標楷體"/>
                <w:color w:val="0070C0"/>
                <w:sz w:val="32"/>
                <w:szCs w:val="32"/>
              </w:rPr>
            </w:pPr>
            <w:r w:rsidRPr="000720D8">
              <w:rPr>
                <w:rFonts w:ascii="標楷體" w:eastAsia="標楷體" w:hAnsi="標楷體" w:hint="eastAsia"/>
                <w:color w:val="0070C0"/>
                <w:sz w:val="32"/>
                <w:szCs w:val="32"/>
              </w:rPr>
              <w:t>高雄市正式實施日期訂為111年11月1日，正式實施日期之前皆為試辦期間，可先行上網登錄</w:t>
            </w:r>
            <w:r w:rsidRPr="000720D8">
              <w:rPr>
                <w:rFonts w:ascii="微軟正黑體" w:eastAsia="微軟正黑體" w:hAnsi="微軟正黑體" w:hint="eastAsia"/>
                <w:color w:val="0070C0"/>
                <w:sz w:val="32"/>
                <w:szCs w:val="32"/>
              </w:rPr>
              <w:t>。</w:t>
            </w:r>
          </w:p>
          <w:p w14:paraId="32F2E2DD" w14:textId="77777777" w:rsidR="008E5BC1" w:rsidRPr="00FD1167" w:rsidRDefault="008E5BC1" w:rsidP="00A565DD">
            <w:pPr>
              <w:pStyle w:val="a7"/>
              <w:numPr>
                <w:ilvl w:val="0"/>
                <w:numId w:val="15"/>
              </w:numPr>
              <w:tabs>
                <w:tab w:val="left" w:pos="567"/>
                <w:tab w:val="left" w:pos="1134"/>
              </w:tabs>
              <w:spacing w:line="480" w:lineRule="exact"/>
              <w:ind w:leftChars="0"/>
              <w:jc w:val="both"/>
              <w:rPr>
                <w:rFonts w:ascii="標楷體" w:eastAsia="標楷體" w:hAnsi="標楷體"/>
                <w:color w:val="000000" w:themeColor="text1"/>
                <w:sz w:val="32"/>
                <w:szCs w:val="32"/>
              </w:rPr>
            </w:pPr>
            <w:r w:rsidRPr="000720D8">
              <w:rPr>
                <w:rFonts w:ascii="標楷體" w:eastAsia="標楷體" w:hAnsi="標楷體" w:hint="eastAsia"/>
                <w:color w:val="0070C0"/>
                <w:sz w:val="32"/>
                <w:szCs w:val="32"/>
              </w:rPr>
              <w:t>填報時間為每月1日~10日，請各單位於每月10日以前完成線上申報</w:t>
            </w:r>
            <w:r w:rsidRPr="000720D8">
              <w:rPr>
                <w:rFonts w:ascii="微軟正黑體" w:eastAsia="微軟正黑體" w:hAnsi="微軟正黑體" w:hint="eastAsia"/>
                <w:color w:val="0070C0"/>
                <w:sz w:val="32"/>
                <w:szCs w:val="32"/>
              </w:rPr>
              <w:t>。</w:t>
            </w:r>
          </w:p>
        </w:tc>
      </w:tr>
      <w:tr w:rsidR="00FD1167" w:rsidRPr="00FD1167" w14:paraId="04AF39CE" w14:textId="77777777" w:rsidTr="000D736D">
        <w:trPr>
          <w:trHeight w:val="549"/>
          <w:jc w:val="center"/>
        </w:trPr>
        <w:tc>
          <w:tcPr>
            <w:tcW w:w="5221" w:type="dxa"/>
            <w:shd w:val="clear" w:color="auto" w:fill="FFFFFF" w:themeFill="background1"/>
          </w:tcPr>
          <w:p w14:paraId="39C98DD6" w14:textId="77777777" w:rsidR="008E5BC1" w:rsidRPr="00FD1167" w:rsidRDefault="008E5BC1" w:rsidP="008E5BC1">
            <w:pPr>
              <w:tabs>
                <w:tab w:val="left" w:pos="567"/>
                <w:tab w:val="left" w:pos="1134"/>
              </w:tabs>
              <w:spacing w:line="480" w:lineRule="exact"/>
              <w:jc w:val="both"/>
              <w:rPr>
                <w:rFonts w:ascii="標楷體" w:eastAsia="標楷體" w:hAnsi="標楷體"/>
                <w:color w:val="000000" w:themeColor="text1"/>
                <w:sz w:val="32"/>
                <w:szCs w:val="32"/>
              </w:rPr>
            </w:pPr>
            <w:r w:rsidRPr="000720D8">
              <w:rPr>
                <w:rFonts w:ascii="標楷體" w:eastAsia="標楷體" w:hAnsi="標楷體" w:hint="eastAsia"/>
                <w:color w:val="0070C0"/>
                <w:sz w:val="32"/>
                <w:szCs w:val="32"/>
              </w:rPr>
              <w:t>學校辦理運動會提供的獎勵品如果是一次性運動飲料，也要填報嗎？</w:t>
            </w:r>
          </w:p>
        </w:tc>
        <w:tc>
          <w:tcPr>
            <w:tcW w:w="5222" w:type="dxa"/>
            <w:shd w:val="clear" w:color="auto" w:fill="FFFFFF" w:themeFill="background1"/>
          </w:tcPr>
          <w:p w14:paraId="04532496" w14:textId="77777777" w:rsidR="00952D0E" w:rsidRPr="00FD1167" w:rsidRDefault="00952D0E" w:rsidP="008E5BC1">
            <w:pPr>
              <w:tabs>
                <w:tab w:val="left" w:pos="567"/>
                <w:tab w:val="left" w:pos="1134"/>
              </w:tabs>
              <w:spacing w:line="480" w:lineRule="exact"/>
              <w:jc w:val="both"/>
              <w:rPr>
                <w:rFonts w:ascii="標楷體" w:eastAsia="標楷體" w:hAnsi="標楷體"/>
                <w:color w:val="000000" w:themeColor="text1"/>
                <w:sz w:val="32"/>
                <w:szCs w:val="32"/>
              </w:rPr>
            </w:pPr>
            <w:r w:rsidRPr="000720D8">
              <w:rPr>
                <w:rFonts w:ascii="標楷體" w:eastAsia="標楷體" w:hAnsi="標楷體" w:hint="eastAsia"/>
                <w:color w:val="0070C0"/>
                <w:sz w:val="32"/>
                <w:szCs w:val="32"/>
              </w:rPr>
              <w:t>獎勵品原則不屬於作業指引</w:t>
            </w:r>
            <w:r w:rsidRPr="00FD1167">
              <w:rPr>
                <w:rFonts w:ascii="標楷體" w:eastAsia="標楷體" w:hAnsi="標楷體" w:hint="eastAsia"/>
                <w:color w:val="000000" w:themeColor="text1"/>
                <w:sz w:val="32"/>
                <w:szCs w:val="32"/>
              </w:rPr>
              <w:t>中會議、訓練、活動之供餐或供水，建議盡量減少一次用包裝瓶之使用，或於會場加強回收宣導，減少環境負擔。</w:t>
            </w:r>
          </w:p>
        </w:tc>
      </w:tr>
      <w:tr w:rsidR="00FD1167" w:rsidRPr="00FD1167" w14:paraId="710D1F57" w14:textId="77777777" w:rsidTr="00EE4884">
        <w:trPr>
          <w:trHeight w:val="549"/>
          <w:jc w:val="center"/>
        </w:trPr>
        <w:tc>
          <w:tcPr>
            <w:tcW w:w="5221" w:type="dxa"/>
          </w:tcPr>
          <w:p w14:paraId="514946DD" w14:textId="77777777" w:rsidR="008E5BC1" w:rsidRPr="00FD1167" w:rsidRDefault="000A6EE2" w:rsidP="008E5BC1">
            <w:pPr>
              <w:tabs>
                <w:tab w:val="left" w:pos="567"/>
                <w:tab w:val="left" w:pos="1134"/>
              </w:tabs>
              <w:spacing w:line="480" w:lineRule="exact"/>
              <w:jc w:val="both"/>
              <w:rPr>
                <w:rFonts w:ascii="標楷體" w:eastAsia="標楷體" w:hAnsi="標楷體"/>
                <w:color w:val="000000" w:themeColor="text1"/>
                <w:sz w:val="32"/>
                <w:szCs w:val="32"/>
              </w:rPr>
            </w:pPr>
            <w:r w:rsidRPr="00FD1167">
              <w:rPr>
                <w:rFonts w:ascii="標楷體" w:eastAsia="標楷體" w:hAnsi="標楷體" w:hint="eastAsia"/>
                <w:color w:val="000000" w:themeColor="text1"/>
                <w:sz w:val="32"/>
                <w:szCs w:val="32"/>
              </w:rPr>
              <w:t>請問乳品公會補助弱勢兒童的乳品，算不算一次性包裝？</w:t>
            </w:r>
          </w:p>
        </w:tc>
        <w:tc>
          <w:tcPr>
            <w:tcW w:w="5222" w:type="dxa"/>
          </w:tcPr>
          <w:p w14:paraId="03305A84" w14:textId="77777777" w:rsidR="000A6EE2" w:rsidRPr="00FD1167" w:rsidRDefault="006119C7" w:rsidP="006119C7">
            <w:pPr>
              <w:tabs>
                <w:tab w:val="left" w:pos="567"/>
                <w:tab w:val="left" w:pos="1134"/>
              </w:tabs>
              <w:spacing w:line="480" w:lineRule="exact"/>
              <w:jc w:val="both"/>
              <w:rPr>
                <w:rFonts w:ascii="標楷體" w:eastAsia="標楷體" w:hAnsi="標楷體"/>
                <w:color w:val="000000" w:themeColor="text1"/>
                <w:sz w:val="32"/>
                <w:szCs w:val="32"/>
              </w:rPr>
            </w:pPr>
            <w:r w:rsidRPr="000720D8">
              <w:rPr>
                <w:rFonts w:ascii="標楷體" w:eastAsia="標楷體" w:hAnsi="標楷體" w:hint="eastAsia"/>
                <w:color w:val="0070C0"/>
                <w:sz w:val="32"/>
                <w:szCs w:val="32"/>
              </w:rPr>
              <w:t>供應學生早餐、午餐、晚餐之行為不屬於</w:t>
            </w:r>
            <w:r w:rsidRPr="00FD1167">
              <w:rPr>
                <w:rFonts w:ascii="標楷體" w:eastAsia="標楷體" w:hAnsi="標楷體" w:hint="eastAsia"/>
                <w:color w:val="000000" w:themeColor="text1"/>
                <w:sz w:val="32"/>
                <w:szCs w:val="32"/>
              </w:rPr>
              <w:t>學校辦理的會議、訓練、活動，故不屬「行政機關、學校減少使用免洗餐具及包裝飲用水作業指引」之適用範圍。若盛裝鮮奶之容器為不可重複清洗使用、飲畢即丟棄回收，</w:t>
            </w:r>
            <w:r w:rsidR="002E2411" w:rsidRPr="00FD1167">
              <w:rPr>
                <w:rFonts w:ascii="標楷體" w:eastAsia="標楷體" w:hAnsi="標楷體" w:hint="eastAsia"/>
                <w:color w:val="000000" w:themeColor="text1"/>
                <w:sz w:val="32"/>
                <w:szCs w:val="32"/>
              </w:rPr>
              <w:t>係</w:t>
            </w:r>
            <w:r w:rsidRPr="00FD1167">
              <w:rPr>
                <w:rFonts w:ascii="標楷體" w:eastAsia="標楷體" w:hAnsi="標楷體" w:hint="eastAsia"/>
                <w:color w:val="000000" w:themeColor="text1"/>
                <w:sz w:val="32"/>
                <w:szCs w:val="32"/>
              </w:rPr>
              <w:t>屬於一次性包裝。</w:t>
            </w:r>
          </w:p>
        </w:tc>
      </w:tr>
      <w:tr w:rsidR="00FD1167" w:rsidRPr="00FD1167" w14:paraId="080180CD" w14:textId="77777777" w:rsidTr="00FB0CCE">
        <w:trPr>
          <w:trHeight w:val="549"/>
          <w:jc w:val="center"/>
        </w:trPr>
        <w:tc>
          <w:tcPr>
            <w:tcW w:w="5221" w:type="dxa"/>
            <w:shd w:val="clear" w:color="auto" w:fill="auto"/>
          </w:tcPr>
          <w:p w14:paraId="1F783EF3" w14:textId="77777777" w:rsidR="008E5BC1" w:rsidRPr="00FD1167" w:rsidRDefault="000A6EE2" w:rsidP="008E5BC1">
            <w:pPr>
              <w:tabs>
                <w:tab w:val="left" w:pos="567"/>
                <w:tab w:val="left" w:pos="1134"/>
              </w:tabs>
              <w:spacing w:line="480" w:lineRule="exact"/>
              <w:jc w:val="both"/>
              <w:rPr>
                <w:rFonts w:ascii="標楷體" w:eastAsia="標楷體" w:hAnsi="標楷體"/>
                <w:color w:val="000000" w:themeColor="text1"/>
                <w:sz w:val="32"/>
                <w:szCs w:val="32"/>
              </w:rPr>
            </w:pPr>
            <w:r w:rsidRPr="00FD1167">
              <w:rPr>
                <w:rFonts w:ascii="標楷體" w:eastAsia="標楷體" w:hAnsi="標楷體" w:hint="eastAsia"/>
                <w:color w:val="000000" w:themeColor="text1"/>
                <w:sz w:val="32"/>
                <w:szCs w:val="32"/>
              </w:rPr>
              <w:t>學校新生始業輔導也在適用範圍嗎？</w:t>
            </w:r>
          </w:p>
        </w:tc>
        <w:tc>
          <w:tcPr>
            <w:tcW w:w="5222" w:type="dxa"/>
            <w:shd w:val="clear" w:color="auto" w:fill="auto"/>
          </w:tcPr>
          <w:p w14:paraId="6313C1DF" w14:textId="77777777" w:rsidR="008E5BC1" w:rsidRPr="00FD1167" w:rsidRDefault="000A6EE2" w:rsidP="008E5BC1">
            <w:pPr>
              <w:tabs>
                <w:tab w:val="left" w:pos="567"/>
                <w:tab w:val="left" w:pos="1134"/>
              </w:tabs>
              <w:spacing w:line="480" w:lineRule="exact"/>
              <w:jc w:val="both"/>
              <w:rPr>
                <w:rFonts w:ascii="標楷體" w:eastAsia="標楷體" w:hAnsi="標楷體"/>
                <w:color w:val="000000" w:themeColor="text1"/>
                <w:sz w:val="32"/>
                <w:szCs w:val="32"/>
              </w:rPr>
            </w:pPr>
            <w:r w:rsidRPr="00FD1167">
              <w:rPr>
                <w:rFonts w:ascii="標楷體" w:eastAsia="標楷體" w:hAnsi="標楷體" w:hint="eastAsia"/>
                <w:color w:val="000000" w:themeColor="text1"/>
                <w:sz w:val="32"/>
                <w:szCs w:val="32"/>
              </w:rPr>
              <w:t>新生始業輔導也在指引適用範圍內。</w:t>
            </w:r>
          </w:p>
        </w:tc>
      </w:tr>
      <w:tr w:rsidR="00FD1167" w:rsidRPr="00FD1167" w14:paraId="4371D89A" w14:textId="77777777" w:rsidTr="00EE4884">
        <w:trPr>
          <w:trHeight w:val="549"/>
          <w:jc w:val="center"/>
        </w:trPr>
        <w:tc>
          <w:tcPr>
            <w:tcW w:w="5221" w:type="dxa"/>
          </w:tcPr>
          <w:p w14:paraId="3CB6E475" w14:textId="77777777" w:rsidR="008E5BC1" w:rsidRPr="00FD1167" w:rsidRDefault="000A6EE2" w:rsidP="008E5BC1">
            <w:pPr>
              <w:tabs>
                <w:tab w:val="left" w:pos="567"/>
                <w:tab w:val="left" w:pos="1134"/>
              </w:tabs>
              <w:spacing w:line="480" w:lineRule="exact"/>
              <w:jc w:val="both"/>
              <w:rPr>
                <w:rFonts w:ascii="標楷體" w:eastAsia="標楷體" w:hAnsi="標楷體"/>
                <w:color w:val="000000" w:themeColor="text1"/>
                <w:sz w:val="32"/>
                <w:szCs w:val="32"/>
              </w:rPr>
            </w:pPr>
            <w:r w:rsidRPr="00FD1167">
              <w:rPr>
                <w:rFonts w:ascii="標楷體" w:eastAsia="標楷體" w:hAnsi="標楷體" w:hint="eastAsia"/>
                <w:color w:val="000000" w:themeColor="text1"/>
                <w:sz w:val="32"/>
                <w:szCs w:val="32"/>
              </w:rPr>
              <w:t>學校營養午餐有提供每周一瓶鮮奶補充鈣質，是否屬於一次性包裝？</w:t>
            </w:r>
          </w:p>
        </w:tc>
        <w:tc>
          <w:tcPr>
            <w:tcW w:w="5222" w:type="dxa"/>
          </w:tcPr>
          <w:p w14:paraId="4F6727E2" w14:textId="77777777" w:rsidR="008E5BC1" w:rsidRPr="00FD1167" w:rsidRDefault="00EF4898" w:rsidP="00EF4898">
            <w:pPr>
              <w:tabs>
                <w:tab w:val="left" w:pos="567"/>
                <w:tab w:val="left" w:pos="1134"/>
              </w:tabs>
              <w:spacing w:line="480" w:lineRule="exact"/>
              <w:jc w:val="both"/>
              <w:rPr>
                <w:rFonts w:ascii="標楷體" w:eastAsia="標楷體" w:hAnsi="標楷體"/>
                <w:color w:val="000000" w:themeColor="text1"/>
                <w:sz w:val="32"/>
                <w:szCs w:val="32"/>
              </w:rPr>
            </w:pPr>
            <w:r w:rsidRPr="00FD1167">
              <w:rPr>
                <w:rFonts w:ascii="標楷體" w:eastAsia="標楷體" w:hAnsi="標楷體" w:hint="eastAsia"/>
                <w:color w:val="000000" w:themeColor="text1"/>
                <w:sz w:val="32"/>
                <w:szCs w:val="32"/>
              </w:rPr>
              <w:t>供應學生</w:t>
            </w:r>
            <w:r w:rsidR="00FB0CCE" w:rsidRPr="00FD1167">
              <w:rPr>
                <w:rFonts w:ascii="標楷體" w:eastAsia="標楷體" w:hAnsi="標楷體" w:hint="eastAsia"/>
                <w:color w:val="000000" w:themeColor="text1"/>
                <w:sz w:val="32"/>
                <w:szCs w:val="32"/>
              </w:rPr>
              <w:t>早餐、午餐、晚餐</w:t>
            </w:r>
            <w:r w:rsidRPr="00FD1167">
              <w:rPr>
                <w:rFonts w:ascii="標楷體" w:eastAsia="標楷體" w:hAnsi="標楷體" w:hint="eastAsia"/>
                <w:color w:val="000000" w:themeColor="text1"/>
                <w:sz w:val="32"/>
                <w:szCs w:val="32"/>
              </w:rPr>
              <w:t>之</w:t>
            </w:r>
            <w:r w:rsidR="00FB0CCE" w:rsidRPr="00FD1167">
              <w:rPr>
                <w:rFonts w:ascii="標楷體" w:eastAsia="標楷體" w:hAnsi="標楷體" w:hint="eastAsia"/>
                <w:color w:val="000000" w:themeColor="text1"/>
                <w:sz w:val="32"/>
                <w:szCs w:val="32"/>
              </w:rPr>
              <w:t>行為不屬於學校辦理的會議、訓練、活動，</w:t>
            </w:r>
            <w:r w:rsidRPr="00FD1167">
              <w:rPr>
                <w:rFonts w:ascii="標楷體" w:eastAsia="標楷體" w:hAnsi="標楷體" w:hint="eastAsia"/>
                <w:color w:val="000000" w:themeColor="text1"/>
                <w:sz w:val="32"/>
                <w:szCs w:val="32"/>
              </w:rPr>
              <w:t>故</w:t>
            </w:r>
            <w:r w:rsidR="00FB0CCE" w:rsidRPr="00FD1167">
              <w:rPr>
                <w:rFonts w:ascii="標楷體" w:eastAsia="標楷體" w:hAnsi="標楷體" w:hint="eastAsia"/>
                <w:color w:val="000000" w:themeColor="text1"/>
                <w:sz w:val="32"/>
                <w:szCs w:val="32"/>
              </w:rPr>
              <w:t>不屬「行政機關、學校減少使用免</w:t>
            </w:r>
            <w:r w:rsidR="00FB0CCE" w:rsidRPr="00FD1167">
              <w:rPr>
                <w:rFonts w:ascii="標楷體" w:eastAsia="標楷體" w:hAnsi="標楷體" w:hint="eastAsia"/>
                <w:color w:val="000000" w:themeColor="text1"/>
                <w:sz w:val="32"/>
                <w:szCs w:val="32"/>
              </w:rPr>
              <w:lastRenderedPageBreak/>
              <w:t>洗餐具及包裝飲用水作業指引」之適用範圍。</w:t>
            </w:r>
            <w:r w:rsidRPr="00FD1167">
              <w:rPr>
                <w:rFonts w:ascii="標楷體" w:eastAsia="標楷體" w:hAnsi="標楷體" w:hint="eastAsia"/>
                <w:color w:val="000000" w:themeColor="text1"/>
                <w:sz w:val="32"/>
                <w:szCs w:val="32"/>
              </w:rPr>
              <w:t>若盛裝鮮奶之容器為不可重複清洗</w:t>
            </w:r>
            <w:r w:rsidR="002E2411" w:rsidRPr="00FD1167">
              <w:rPr>
                <w:rFonts w:ascii="標楷體" w:eastAsia="標楷體" w:hAnsi="標楷體" w:hint="eastAsia"/>
                <w:color w:val="000000" w:themeColor="text1"/>
                <w:sz w:val="32"/>
                <w:szCs w:val="32"/>
              </w:rPr>
              <w:t>使用、飲畢即丟棄回收，係</w:t>
            </w:r>
            <w:r w:rsidRPr="00FD1167">
              <w:rPr>
                <w:rFonts w:ascii="標楷體" w:eastAsia="標楷體" w:hAnsi="標楷體" w:hint="eastAsia"/>
                <w:color w:val="000000" w:themeColor="text1"/>
                <w:sz w:val="32"/>
                <w:szCs w:val="32"/>
              </w:rPr>
              <w:t>屬於一次性包裝。</w:t>
            </w:r>
          </w:p>
        </w:tc>
      </w:tr>
      <w:tr w:rsidR="00FD1167" w:rsidRPr="00FD1167" w14:paraId="3232B654" w14:textId="77777777" w:rsidTr="00EE4884">
        <w:trPr>
          <w:trHeight w:val="549"/>
          <w:jc w:val="center"/>
        </w:trPr>
        <w:tc>
          <w:tcPr>
            <w:tcW w:w="5221" w:type="dxa"/>
          </w:tcPr>
          <w:p w14:paraId="018F5B13" w14:textId="77777777" w:rsidR="00BB663E" w:rsidRPr="00FD1167" w:rsidRDefault="00BB663E" w:rsidP="008E5BC1">
            <w:pPr>
              <w:tabs>
                <w:tab w:val="left" w:pos="567"/>
                <w:tab w:val="left" w:pos="1134"/>
              </w:tabs>
              <w:spacing w:line="480" w:lineRule="exact"/>
              <w:jc w:val="both"/>
              <w:rPr>
                <w:rFonts w:ascii="標楷體" w:eastAsia="標楷體" w:hAnsi="標楷體"/>
                <w:color w:val="000000" w:themeColor="text1"/>
                <w:sz w:val="32"/>
                <w:szCs w:val="32"/>
              </w:rPr>
            </w:pPr>
            <w:r w:rsidRPr="00FD1167">
              <w:rPr>
                <w:rFonts w:ascii="標楷體" w:eastAsia="標楷體" w:hAnsi="標楷體" w:hint="eastAsia"/>
                <w:color w:val="000000" w:themeColor="text1"/>
                <w:sz w:val="32"/>
                <w:szCs w:val="32"/>
              </w:rPr>
              <w:lastRenderedPageBreak/>
              <w:t>管制範圍包含戶外教學，學校常要辦理戶外教學，也在範圍內就要用報准方式依各機關學校內部規定之程序或方式辦理，跟校長說，校長決定就好嗎？提供便當以外非塑膠包裝之餐點，如提供點心麵包盒、水果盒、飯捲，這些都是用紙盒裝，跟便當盒的差別呢？</w:t>
            </w:r>
          </w:p>
        </w:tc>
        <w:tc>
          <w:tcPr>
            <w:tcW w:w="5222" w:type="dxa"/>
          </w:tcPr>
          <w:p w14:paraId="73A5942F" w14:textId="77777777" w:rsidR="00BB663E" w:rsidRPr="00FD1167" w:rsidRDefault="002E2411" w:rsidP="000D736D">
            <w:pPr>
              <w:tabs>
                <w:tab w:val="left" w:pos="567"/>
                <w:tab w:val="left" w:pos="1134"/>
              </w:tabs>
              <w:spacing w:line="480" w:lineRule="exact"/>
              <w:jc w:val="both"/>
              <w:rPr>
                <w:rFonts w:ascii="標楷體" w:eastAsia="標楷體" w:hAnsi="標楷體"/>
                <w:color w:val="000000" w:themeColor="text1"/>
                <w:sz w:val="32"/>
                <w:szCs w:val="32"/>
              </w:rPr>
            </w:pPr>
            <w:r w:rsidRPr="00FD1167">
              <w:rPr>
                <w:rFonts w:ascii="標楷體" w:eastAsia="標楷體" w:hAnsi="標楷體" w:hint="eastAsia"/>
                <w:color w:val="000000" w:themeColor="text1"/>
                <w:sz w:val="32"/>
                <w:szCs w:val="32"/>
              </w:rPr>
              <w:t>若會議、訓練或活動具相同理由無法配合（如皆因訂購數量無業者可配合），因而無法依作業指引辦理，得以一定時間為區間一起簽報經機關首長或其授權人員核准。提供便當以外非塑膠包裝之餐點</w:t>
            </w:r>
            <w:r w:rsidR="000D736D" w:rsidRPr="00FD1167">
              <w:rPr>
                <w:rFonts w:ascii="標楷體" w:eastAsia="標楷體" w:hAnsi="標楷體" w:hint="eastAsia"/>
                <w:color w:val="000000" w:themeColor="text1"/>
                <w:sz w:val="32"/>
                <w:szCs w:val="32"/>
              </w:rPr>
              <w:t>之替代餐點</w:t>
            </w:r>
            <w:r w:rsidRPr="00FD1167">
              <w:rPr>
                <w:rFonts w:ascii="標楷體" w:eastAsia="標楷體" w:hAnsi="標楷體" w:hint="eastAsia"/>
                <w:color w:val="000000" w:themeColor="text1"/>
                <w:sz w:val="32"/>
                <w:szCs w:val="32"/>
              </w:rPr>
              <w:t>，</w:t>
            </w:r>
            <w:r w:rsidR="00520ED3" w:rsidRPr="00FD1167">
              <w:rPr>
                <w:rFonts w:ascii="標楷體" w:eastAsia="標楷體" w:hAnsi="標楷體" w:hint="eastAsia"/>
                <w:color w:val="000000" w:themeColor="text1"/>
                <w:sz w:val="32"/>
                <w:szCs w:val="32"/>
              </w:rPr>
              <w:t>係考量</w:t>
            </w:r>
            <w:r w:rsidR="000D736D" w:rsidRPr="00FD1167">
              <w:rPr>
                <w:rFonts w:ascii="標楷體" w:eastAsia="標楷體" w:hAnsi="標楷體" w:hint="eastAsia"/>
                <w:color w:val="000000" w:themeColor="text1"/>
                <w:sz w:val="32"/>
                <w:szCs w:val="32"/>
              </w:rPr>
              <w:t>其包裝、盛裝設計較為單純，且便利與會者攜帶，此外亦可提供餐點兌換券的方式供與會者使用。</w:t>
            </w:r>
          </w:p>
        </w:tc>
      </w:tr>
      <w:tr w:rsidR="00FD1167" w:rsidRPr="00FD1167" w14:paraId="3AB71FA1" w14:textId="77777777" w:rsidTr="00EE4884">
        <w:trPr>
          <w:trHeight w:val="549"/>
          <w:jc w:val="center"/>
        </w:trPr>
        <w:tc>
          <w:tcPr>
            <w:tcW w:w="5221" w:type="dxa"/>
          </w:tcPr>
          <w:p w14:paraId="5E897F11" w14:textId="77777777" w:rsidR="00BB663E" w:rsidRPr="00FD1167" w:rsidRDefault="00BB663E" w:rsidP="008E5BC1">
            <w:pPr>
              <w:tabs>
                <w:tab w:val="left" w:pos="567"/>
                <w:tab w:val="left" w:pos="1134"/>
              </w:tabs>
              <w:spacing w:line="480" w:lineRule="exact"/>
              <w:jc w:val="both"/>
              <w:rPr>
                <w:rFonts w:ascii="標楷體" w:eastAsia="標楷體" w:hAnsi="標楷體"/>
                <w:color w:val="000000" w:themeColor="text1"/>
                <w:sz w:val="32"/>
                <w:szCs w:val="32"/>
              </w:rPr>
            </w:pPr>
            <w:r w:rsidRPr="00FD1167">
              <w:rPr>
                <w:rFonts w:ascii="標楷體" w:eastAsia="標楷體" w:hAnsi="標楷體" w:hint="eastAsia"/>
                <w:color w:val="000000" w:themeColor="text1"/>
                <w:sz w:val="32"/>
                <w:szCs w:val="32"/>
              </w:rPr>
              <w:t>請問校外教學如由學生自備午餐也是要規範請學生避免塑膠包裝嗎？</w:t>
            </w:r>
          </w:p>
        </w:tc>
        <w:tc>
          <w:tcPr>
            <w:tcW w:w="5222" w:type="dxa"/>
          </w:tcPr>
          <w:p w14:paraId="5BDCA51D" w14:textId="77777777" w:rsidR="00BB663E" w:rsidRPr="00FD1167" w:rsidRDefault="000C1046" w:rsidP="002E2411">
            <w:pPr>
              <w:tabs>
                <w:tab w:val="left" w:pos="567"/>
                <w:tab w:val="left" w:pos="1134"/>
              </w:tabs>
              <w:spacing w:line="480" w:lineRule="exact"/>
              <w:jc w:val="both"/>
              <w:rPr>
                <w:rFonts w:ascii="標楷體" w:eastAsia="標楷體" w:hAnsi="標楷體"/>
                <w:color w:val="000000" w:themeColor="text1"/>
                <w:sz w:val="32"/>
                <w:szCs w:val="32"/>
              </w:rPr>
            </w:pPr>
            <w:r w:rsidRPr="000720D8">
              <w:rPr>
                <w:rFonts w:ascii="標楷體" w:eastAsia="標楷體" w:hAnsi="標楷體" w:hint="eastAsia"/>
                <w:color w:val="0070C0"/>
                <w:sz w:val="32"/>
                <w:szCs w:val="32"/>
              </w:rPr>
              <w:t>學生自備</w:t>
            </w:r>
            <w:r w:rsidR="00352556" w:rsidRPr="000720D8">
              <w:rPr>
                <w:rFonts w:ascii="標楷體" w:eastAsia="標楷體" w:hAnsi="標楷體" w:hint="eastAsia"/>
                <w:color w:val="0070C0"/>
                <w:sz w:val="32"/>
                <w:szCs w:val="32"/>
              </w:rPr>
              <w:t>餐飲不屬於</w:t>
            </w:r>
            <w:r w:rsidR="002E2411" w:rsidRPr="000720D8">
              <w:rPr>
                <w:rFonts w:ascii="標楷體" w:eastAsia="標楷體" w:hAnsi="標楷體" w:hint="eastAsia"/>
                <w:color w:val="0070C0"/>
                <w:sz w:val="32"/>
                <w:szCs w:val="32"/>
              </w:rPr>
              <w:t>適用範圍</w:t>
            </w:r>
            <w:r w:rsidR="002E2411" w:rsidRPr="00FD1167">
              <w:rPr>
                <w:rFonts w:ascii="標楷體" w:eastAsia="標楷體" w:hAnsi="標楷體" w:hint="eastAsia"/>
                <w:color w:val="000000" w:themeColor="text1"/>
                <w:sz w:val="32"/>
                <w:szCs w:val="32"/>
              </w:rPr>
              <w:t>。建議向學生宣導以提供非塑膠材質盛裝或包裝為主，並以宣導方式共同減少使用免洗餐具及包裝飲用水，減少環境負擔。</w:t>
            </w:r>
          </w:p>
        </w:tc>
      </w:tr>
    </w:tbl>
    <w:p w14:paraId="1E453204" w14:textId="77777777" w:rsidR="00EB7237" w:rsidRPr="00FD1167" w:rsidRDefault="00EB7237">
      <w:pPr>
        <w:rPr>
          <w:color w:val="000000" w:themeColor="text1"/>
        </w:rPr>
      </w:pPr>
    </w:p>
    <w:sectPr w:rsidR="00EB7237" w:rsidRPr="00FD1167" w:rsidSect="00EE02F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E37C0" w14:textId="77777777" w:rsidR="00883104" w:rsidRDefault="00883104" w:rsidP="00137783">
      <w:r>
        <w:separator/>
      </w:r>
    </w:p>
  </w:endnote>
  <w:endnote w:type="continuationSeparator" w:id="0">
    <w:p w14:paraId="724F4042" w14:textId="77777777" w:rsidR="00883104" w:rsidRDefault="00883104" w:rsidP="00137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8220F" w14:textId="77777777" w:rsidR="00883104" w:rsidRDefault="00883104" w:rsidP="00137783">
      <w:r>
        <w:separator/>
      </w:r>
    </w:p>
  </w:footnote>
  <w:footnote w:type="continuationSeparator" w:id="0">
    <w:p w14:paraId="19F426B5" w14:textId="77777777" w:rsidR="00883104" w:rsidRDefault="00883104" w:rsidP="00137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4FBA"/>
    <w:multiLevelType w:val="hybridMultilevel"/>
    <w:tmpl w:val="DE5025F2"/>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 w15:restartNumberingAfterBreak="0">
    <w:nsid w:val="1C0C240C"/>
    <w:multiLevelType w:val="hybridMultilevel"/>
    <w:tmpl w:val="6A968074"/>
    <w:lvl w:ilvl="0" w:tplc="2C8428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154C06"/>
    <w:multiLevelType w:val="hybridMultilevel"/>
    <w:tmpl w:val="9FCCD398"/>
    <w:lvl w:ilvl="0" w:tplc="2C8428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7E7C41"/>
    <w:multiLevelType w:val="hybridMultilevel"/>
    <w:tmpl w:val="16A6596C"/>
    <w:lvl w:ilvl="0" w:tplc="510EE1CE">
      <w:start w:val="1"/>
      <w:numFmt w:val="decimal"/>
      <w:lvlText w:val="%1."/>
      <w:lvlJc w:val="left"/>
      <w:pPr>
        <w:ind w:left="360" w:hanging="360"/>
      </w:pPr>
      <w:rPr>
        <w:rFonts w:ascii="微軟正黑體" w:eastAsia="微軟正黑體" w:hAnsi="微軟正黑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81267F7"/>
    <w:multiLevelType w:val="hybridMultilevel"/>
    <w:tmpl w:val="989CFD18"/>
    <w:lvl w:ilvl="0" w:tplc="2C8428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AA834BF"/>
    <w:multiLevelType w:val="hybridMultilevel"/>
    <w:tmpl w:val="F94C5AC8"/>
    <w:lvl w:ilvl="0" w:tplc="2C8428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D66608D"/>
    <w:multiLevelType w:val="hybridMultilevel"/>
    <w:tmpl w:val="2A740A58"/>
    <w:lvl w:ilvl="0" w:tplc="AFE0A0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E175EF6"/>
    <w:multiLevelType w:val="hybridMultilevel"/>
    <w:tmpl w:val="F94C5AC8"/>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 w15:restartNumberingAfterBreak="0">
    <w:nsid w:val="2FF16EDF"/>
    <w:multiLevelType w:val="hybridMultilevel"/>
    <w:tmpl w:val="900EDB9E"/>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 w15:restartNumberingAfterBreak="0">
    <w:nsid w:val="307B2844"/>
    <w:multiLevelType w:val="hybridMultilevel"/>
    <w:tmpl w:val="D4F40B8C"/>
    <w:lvl w:ilvl="0" w:tplc="B17462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09B5885"/>
    <w:multiLevelType w:val="hybridMultilevel"/>
    <w:tmpl w:val="3FFE4E06"/>
    <w:lvl w:ilvl="0" w:tplc="C94852DE">
      <w:start w:val="1"/>
      <w:numFmt w:val="bullet"/>
      <w:lvlText w:val="•"/>
      <w:lvlJc w:val="left"/>
      <w:pPr>
        <w:tabs>
          <w:tab w:val="num" w:pos="720"/>
        </w:tabs>
        <w:ind w:left="720" w:hanging="360"/>
      </w:pPr>
      <w:rPr>
        <w:rFonts w:ascii="Arial" w:hAnsi="Arial" w:hint="default"/>
      </w:rPr>
    </w:lvl>
    <w:lvl w:ilvl="1" w:tplc="82BE3088" w:tentative="1">
      <w:start w:val="1"/>
      <w:numFmt w:val="bullet"/>
      <w:lvlText w:val="•"/>
      <w:lvlJc w:val="left"/>
      <w:pPr>
        <w:tabs>
          <w:tab w:val="num" w:pos="1440"/>
        </w:tabs>
        <w:ind w:left="1440" w:hanging="360"/>
      </w:pPr>
      <w:rPr>
        <w:rFonts w:ascii="Arial" w:hAnsi="Arial" w:hint="default"/>
      </w:rPr>
    </w:lvl>
    <w:lvl w:ilvl="2" w:tplc="3634C2AC" w:tentative="1">
      <w:start w:val="1"/>
      <w:numFmt w:val="bullet"/>
      <w:lvlText w:val="•"/>
      <w:lvlJc w:val="left"/>
      <w:pPr>
        <w:tabs>
          <w:tab w:val="num" w:pos="2160"/>
        </w:tabs>
        <w:ind w:left="2160" w:hanging="360"/>
      </w:pPr>
      <w:rPr>
        <w:rFonts w:ascii="Arial" w:hAnsi="Arial" w:hint="default"/>
      </w:rPr>
    </w:lvl>
    <w:lvl w:ilvl="3" w:tplc="F6049714" w:tentative="1">
      <w:start w:val="1"/>
      <w:numFmt w:val="bullet"/>
      <w:lvlText w:val="•"/>
      <w:lvlJc w:val="left"/>
      <w:pPr>
        <w:tabs>
          <w:tab w:val="num" w:pos="2880"/>
        </w:tabs>
        <w:ind w:left="2880" w:hanging="360"/>
      </w:pPr>
      <w:rPr>
        <w:rFonts w:ascii="Arial" w:hAnsi="Arial" w:hint="default"/>
      </w:rPr>
    </w:lvl>
    <w:lvl w:ilvl="4" w:tplc="7C1A815E" w:tentative="1">
      <w:start w:val="1"/>
      <w:numFmt w:val="bullet"/>
      <w:lvlText w:val="•"/>
      <w:lvlJc w:val="left"/>
      <w:pPr>
        <w:tabs>
          <w:tab w:val="num" w:pos="3600"/>
        </w:tabs>
        <w:ind w:left="3600" w:hanging="360"/>
      </w:pPr>
      <w:rPr>
        <w:rFonts w:ascii="Arial" w:hAnsi="Arial" w:hint="default"/>
      </w:rPr>
    </w:lvl>
    <w:lvl w:ilvl="5" w:tplc="58925494" w:tentative="1">
      <w:start w:val="1"/>
      <w:numFmt w:val="bullet"/>
      <w:lvlText w:val="•"/>
      <w:lvlJc w:val="left"/>
      <w:pPr>
        <w:tabs>
          <w:tab w:val="num" w:pos="4320"/>
        </w:tabs>
        <w:ind w:left="4320" w:hanging="360"/>
      </w:pPr>
      <w:rPr>
        <w:rFonts w:ascii="Arial" w:hAnsi="Arial" w:hint="default"/>
      </w:rPr>
    </w:lvl>
    <w:lvl w:ilvl="6" w:tplc="30881760" w:tentative="1">
      <w:start w:val="1"/>
      <w:numFmt w:val="bullet"/>
      <w:lvlText w:val="•"/>
      <w:lvlJc w:val="left"/>
      <w:pPr>
        <w:tabs>
          <w:tab w:val="num" w:pos="5040"/>
        </w:tabs>
        <w:ind w:left="5040" w:hanging="360"/>
      </w:pPr>
      <w:rPr>
        <w:rFonts w:ascii="Arial" w:hAnsi="Arial" w:hint="default"/>
      </w:rPr>
    </w:lvl>
    <w:lvl w:ilvl="7" w:tplc="2F50655A" w:tentative="1">
      <w:start w:val="1"/>
      <w:numFmt w:val="bullet"/>
      <w:lvlText w:val="•"/>
      <w:lvlJc w:val="left"/>
      <w:pPr>
        <w:tabs>
          <w:tab w:val="num" w:pos="5760"/>
        </w:tabs>
        <w:ind w:left="5760" w:hanging="360"/>
      </w:pPr>
      <w:rPr>
        <w:rFonts w:ascii="Arial" w:hAnsi="Arial" w:hint="default"/>
      </w:rPr>
    </w:lvl>
    <w:lvl w:ilvl="8" w:tplc="9B8CF7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D2912F5"/>
    <w:multiLevelType w:val="hybridMultilevel"/>
    <w:tmpl w:val="E6C0EE9A"/>
    <w:lvl w:ilvl="0" w:tplc="5FD28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08F78D2"/>
    <w:multiLevelType w:val="hybridMultilevel"/>
    <w:tmpl w:val="DE5025F2"/>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40D1513E"/>
    <w:multiLevelType w:val="hybridMultilevel"/>
    <w:tmpl w:val="900EDB9E"/>
    <w:lvl w:ilvl="0" w:tplc="2C8428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8871ABD"/>
    <w:multiLevelType w:val="hybridMultilevel"/>
    <w:tmpl w:val="9FCCD398"/>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51B43522"/>
    <w:multiLevelType w:val="hybridMultilevel"/>
    <w:tmpl w:val="44865608"/>
    <w:lvl w:ilvl="0" w:tplc="FFFFFFF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2A4E74"/>
    <w:multiLevelType w:val="hybridMultilevel"/>
    <w:tmpl w:val="CEF2C064"/>
    <w:lvl w:ilvl="0" w:tplc="3EA0E4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BFA1D58"/>
    <w:multiLevelType w:val="hybridMultilevel"/>
    <w:tmpl w:val="DE5025F2"/>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15:restartNumberingAfterBreak="0">
    <w:nsid w:val="6ECC5563"/>
    <w:multiLevelType w:val="hybridMultilevel"/>
    <w:tmpl w:val="9FCCD398"/>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9" w15:restartNumberingAfterBreak="0">
    <w:nsid w:val="73FE2C1A"/>
    <w:multiLevelType w:val="hybridMultilevel"/>
    <w:tmpl w:val="DE5025F2"/>
    <w:lvl w:ilvl="0" w:tplc="2C8428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1"/>
  </w:num>
  <w:num w:numId="3">
    <w:abstractNumId w:val="16"/>
  </w:num>
  <w:num w:numId="4">
    <w:abstractNumId w:val="9"/>
  </w:num>
  <w:num w:numId="5">
    <w:abstractNumId w:val="13"/>
  </w:num>
  <w:num w:numId="6">
    <w:abstractNumId w:val="8"/>
  </w:num>
  <w:num w:numId="7">
    <w:abstractNumId w:val="5"/>
  </w:num>
  <w:num w:numId="8">
    <w:abstractNumId w:val="7"/>
  </w:num>
  <w:num w:numId="9">
    <w:abstractNumId w:val="1"/>
  </w:num>
  <w:num w:numId="10">
    <w:abstractNumId w:val="14"/>
  </w:num>
  <w:num w:numId="11">
    <w:abstractNumId w:val="19"/>
  </w:num>
  <w:num w:numId="12">
    <w:abstractNumId w:val="17"/>
  </w:num>
  <w:num w:numId="13">
    <w:abstractNumId w:val="4"/>
  </w:num>
  <w:num w:numId="14">
    <w:abstractNumId w:val="12"/>
  </w:num>
  <w:num w:numId="15">
    <w:abstractNumId w:val="18"/>
  </w:num>
  <w:num w:numId="16">
    <w:abstractNumId w:val="0"/>
  </w:num>
  <w:num w:numId="17">
    <w:abstractNumId w:val="3"/>
  </w:num>
  <w:num w:numId="18">
    <w:abstractNumId w:val="15"/>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429"/>
    <w:rsid w:val="000720D8"/>
    <w:rsid w:val="000A6EE2"/>
    <w:rsid w:val="000C1046"/>
    <w:rsid w:val="000D736D"/>
    <w:rsid w:val="000D7888"/>
    <w:rsid w:val="00137783"/>
    <w:rsid w:val="00143777"/>
    <w:rsid w:val="002E2411"/>
    <w:rsid w:val="0031786F"/>
    <w:rsid w:val="00321E07"/>
    <w:rsid w:val="00337FC4"/>
    <w:rsid w:val="0034059F"/>
    <w:rsid w:val="00352556"/>
    <w:rsid w:val="00520ED3"/>
    <w:rsid w:val="00531344"/>
    <w:rsid w:val="0059756A"/>
    <w:rsid w:val="006119C7"/>
    <w:rsid w:val="006F4091"/>
    <w:rsid w:val="007A0454"/>
    <w:rsid w:val="007B590E"/>
    <w:rsid w:val="00826858"/>
    <w:rsid w:val="00833D50"/>
    <w:rsid w:val="00871C2D"/>
    <w:rsid w:val="00883104"/>
    <w:rsid w:val="008E5BC1"/>
    <w:rsid w:val="009010FF"/>
    <w:rsid w:val="00952D0E"/>
    <w:rsid w:val="009648B8"/>
    <w:rsid w:val="009A1D41"/>
    <w:rsid w:val="00A565DD"/>
    <w:rsid w:val="00A95C5A"/>
    <w:rsid w:val="00AD20A7"/>
    <w:rsid w:val="00B57429"/>
    <w:rsid w:val="00B7449B"/>
    <w:rsid w:val="00B92640"/>
    <w:rsid w:val="00BA2033"/>
    <w:rsid w:val="00BB663E"/>
    <w:rsid w:val="00BD0BB2"/>
    <w:rsid w:val="00C34F74"/>
    <w:rsid w:val="00CE050A"/>
    <w:rsid w:val="00D036D2"/>
    <w:rsid w:val="00D62087"/>
    <w:rsid w:val="00DA3069"/>
    <w:rsid w:val="00DA7EB7"/>
    <w:rsid w:val="00DC0F46"/>
    <w:rsid w:val="00E04109"/>
    <w:rsid w:val="00E332B1"/>
    <w:rsid w:val="00E40994"/>
    <w:rsid w:val="00E8611B"/>
    <w:rsid w:val="00EB7237"/>
    <w:rsid w:val="00EC7891"/>
    <w:rsid w:val="00EE02F3"/>
    <w:rsid w:val="00EE4884"/>
    <w:rsid w:val="00EE7E47"/>
    <w:rsid w:val="00EF4898"/>
    <w:rsid w:val="00FB018E"/>
    <w:rsid w:val="00FB0CCE"/>
    <w:rsid w:val="00FB2E48"/>
    <w:rsid w:val="00FB663A"/>
    <w:rsid w:val="00FD11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2387D"/>
  <w15:docId w15:val="{43F2DC81-D809-4D2B-879C-3F396A49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78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7783"/>
    <w:pPr>
      <w:tabs>
        <w:tab w:val="center" w:pos="4153"/>
        <w:tab w:val="right" w:pos="8306"/>
      </w:tabs>
      <w:snapToGrid w:val="0"/>
    </w:pPr>
    <w:rPr>
      <w:sz w:val="20"/>
      <w:szCs w:val="20"/>
    </w:rPr>
  </w:style>
  <w:style w:type="character" w:customStyle="1" w:styleId="a4">
    <w:name w:val="頁首 字元"/>
    <w:basedOn w:val="a0"/>
    <w:link w:val="a3"/>
    <w:uiPriority w:val="99"/>
    <w:rsid w:val="00137783"/>
    <w:rPr>
      <w:sz w:val="20"/>
      <w:szCs w:val="20"/>
    </w:rPr>
  </w:style>
  <w:style w:type="paragraph" w:styleId="a5">
    <w:name w:val="footer"/>
    <w:basedOn w:val="a"/>
    <w:link w:val="a6"/>
    <w:uiPriority w:val="99"/>
    <w:unhideWhenUsed/>
    <w:rsid w:val="00137783"/>
    <w:pPr>
      <w:tabs>
        <w:tab w:val="center" w:pos="4153"/>
        <w:tab w:val="right" w:pos="8306"/>
      </w:tabs>
      <w:snapToGrid w:val="0"/>
    </w:pPr>
    <w:rPr>
      <w:sz w:val="20"/>
      <w:szCs w:val="20"/>
    </w:rPr>
  </w:style>
  <w:style w:type="character" w:customStyle="1" w:styleId="a6">
    <w:name w:val="頁尾 字元"/>
    <w:basedOn w:val="a0"/>
    <w:link w:val="a5"/>
    <w:uiPriority w:val="99"/>
    <w:rsid w:val="00137783"/>
    <w:rPr>
      <w:sz w:val="20"/>
      <w:szCs w:val="20"/>
    </w:rPr>
  </w:style>
  <w:style w:type="paragraph" w:styleId="a7">
    <w:name w:val="List Paragraph"/>
    <w:basedOn w:val="a"/>
    <w:uiPriority w:val="34"/>
    <w:qFormat/>
    <w:rsid w:val="00137783"/>
    <w:pPr>
      <w:ind w:leftChars="200" w:left="480"/>
    </w:pPr>
  </w:style>
  <w:style w:type="table" w:styleId="a8">
    <w:name w:val="Table Grid"/>
    <w:basedOn w:val="a1"/>
    <w:uiPriority w:val="39"/>
    <w:rsid w:val="00137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887716">
      <w:bodyDiv w:val="1"/>
      <w:marLeft w:val="0"/>
      <w:marRight w:val="0"/>
      <w:marTop w:val="0"/>
      <w:marBottom w:val="0"/>
      <w:divBdr>
        <w:top w:val="none" w:sz="0" w:space="0" w:color="auto"/>
        <w:left w:val="none" w:sz="0" w:space="0" w:color="auto"/>
        <w:bottom w:val="none" w:sz="0" w:space="0" w:color="auto"/>
        <w:right w:val="none" w:sz="0" w:space="0" w:color="auto"/>
      </w:divBdr>
      <w:divsChild>
        <w:div w:id="1724331290">
          <w:marLeft w:val="432"/>
          <w:marRight w:val="0"/>
          <w:marTop w:val="0"/>
          <w:marBottom w:val="0"/>
          <w:divBdr>
            <w:top w:val="none" w:sz="0" w:space="0" w:color="auto"/>
            <w:left w:val="none" w:sz="0" w:space="0" w:color="auto"/>
            <w:bottom w:val="none" w:sz="0" w:space="0" w:color="auto"/>
            <w:right w:val="none" w:sz="0" w:space="0" w:color="auto"/>
          </w:divBdr>
        </w:div>
      </w:divsChild>
    </w:div>
    <w:div w:id="1317955080">
      <w:bodyDiv w:val="1"/>
      <w:marLeft w:val="0"/>
      <w:marRight w:val="0"/>
      <w:marTop w:val="0"/>
      <w:marBottom w:val="0"/>
      <w:divBdr>
        <w:top w:val="none" w:sz="0" w:space="0" w:color="auto"/>
        <w:left w:val="none" w:sz="0" w:space="0" w:color="auto"/>
        <w:bottom w:val="none" w:sz="0" w:space="0" w:color="auto"/>
        <w:right w:val="none" w:sz="0" w:space="0" w:color="auto"/>
      </w:divBdr>
      <w:divsChild>
        <w:div w:id="588999272">
          <w:marLeft w:val="274"/>
          <w:marRight w:val="0"/>
          <w:marTop w:val="120"/>
          <w:marBottom w:val="0"/>
          <w:divBdr>
            <w:top w:val="none" w:sz="0" w:space="0" w:color="auto"/>
            <w:left w:val="none" w:sz="0" w:space="0" w:color="auto"/>
            <w:bottom w:val="none" w:sz="0" w:space="0" w:color="auto"/>
            <w:right w:val="none" w:sz="0" w:space="0" w:color="auto"/>
          </w:divBdr>
        </w:div>
      </w:divsChild>
    </w:div>
    <w:div w:id="1341079641">
      <w:bodyDiv w:val="1"/>
      <w:marLeft w:val="0"/>
      <w:marRight w:val="0"/>
      <w:marTop w:val="0"/>
      <w:marBottom w:val="0"/>
      <w:divBdr>
        <w:top w:val="none" w:sz="0" w:space="0" w:color="auto"/>
        <w:left w:val="none" w:sz="0" w:space="0" w:color="auto"/>
        <w:bottom w:val="none" w:sz="0" w:space="0" w:color="auto"/>
        <w:right w:val="none" w:sz="0" w:space="0" w:color="auto"/>
      </w:divBdr>
    </w:div>
    <w:div w:id="1389064441">
      <w:bodyDiv w:val="1"/>
      <w:marLeft w:val="0"/>
      <w:marRight w:val="0"/>
      <w:marTop w:val="0"/>
      <w:marBottom w:val="0"/>
      <w:divBdr>
        <w:top w:val="none" w:sz="0" w:space="0" w:color="auto"/>
        <w:left w:val="none" w:sz="0" w:space="0" w:color="auto"/>
        <w:bottom w:val="none" w:sz="0" w:space="0" w:color="auto"/>
        <w:right w:val="none" w:sz="0" w:space="0" w:color="auto"/>
      </w:divBdr>
      <w:divsChild>
        <w:div w:id="1358115839">
          <w:marLeft w:val="274"/>
          <w:marRight w:val="0"/>
          <w:marTop w:val="120"/>
          <w:marBottom w:val="0"/>
          <w:divBdr>
            <w:top w:val="none" w:sz="0" w:space="0" w:color="auto"/>
            <w:left w:val="none" w:sz="0" w:space="0" w:color="auto"/>
            <w:bottom w:val="none" w:sz="0" w:space="0" w:color="auto"/>
            <w:right w:val="none" w:sz="0" w:space="0" w:color="auto"/>
          </w:divBdr>
        </w:div>
      </w:divsChild>
    </w:div>
    <w:div w:id="1824620521">
      <w:bodyDiv w:val="1"/>
      <w:marLeft w:val="0"/>
      <w:marRight w:val="0"/>
      <w:marTop w:val="0"/>
      <w:marBottom w:val="0"/>
      <w:divBdr>
        <w:top w:val="none" w:sz="0" w:space="0" w:color="auto"/>
        <w:left w:val="none" w:sz="0" w:space="0" w:color="auto"/>
        <w:bottom w:val="none" w:sz="0" w:space="0" w:color="auto"/>
        <w:right w:val="none" w:sz="0" w:space="0" w:color="auto"/>
      </w:divBdr>
      <w:divsChild>
        <w:div w:id="1504473569">
          <w:marLeft w:val="562"/>
          <w:marRight w:val="0"/>
          <w:marTop w:val="120"/>
          <w:marBottom w:val="0"/>
          <w:divBdr>
            <w:top w:val="none" w:sz="0" w:space="0" w:color="auto"/>
            <w:left w:val="none" w:sz="0" w:space="0" w:color="auto"/>
            <w:bottom w:val="none" w:sz="0" w:space="0" w:color="auto"/>
            <w:right w:val="none" w:sz="0" w:space="0" w:color="auto"/>
          </w:divBdr>
        </w:div>
      </w:divsChild>
    </w:div>
    <w:div w:id="1872307048">
      <w:bodyDiv w:val="1"/>
      <w:marLeft w:val="0"/>
      <w:marRight w:val="0"/>
      <w:marTop w:val="0"/>
      <w:marBottom w:val="0"/>
      <w:divBdr>
        <w:top w:val="none" w:sz="0" w:space="0" w:color="auto"/>
        <w:left w:val="none" w:sz="0" w:space="0" w:color="auto"/>
        <w:bottom w:val="none" w:sz="0" w:space="0" w:color="auto"/>
        <w:right w:val="none" w:sz="0" w:space="0" w:color="auto"/>
      </w:divBdr>
      <w:divsChild>
        <w:div w:id="1963609226">
          <w:marLeft w:val="274"/>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培 培</dc:creator>
  <cp:lastModifiedBy>陳筱茵</cp:lastModifiedBy>
  <cp:revision>2</cp:revision>
  <dcterms:created xsi:type="dcterms:W3CDTF">2022-11-29T03:55:00Z</dcterms:created>
  <dcterms:modified xsi:type="dcterms:W3CDTF">2022-11-29T03:55:00Z</dcterms:modified>
</cp:coreProperties>
</file>