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47" w:rsidRPr="00AE1BE1" w:rsidRDefault="00266547" w:rsidP="00266547">
      <w:pPr>
        <w:widowControl/>
        <w:jc w:val="center"/>
        <w:rPr>
          <w:rFonts w:ascii="標楷體" w:eastAsia="標楷體" w:hAnsi="標楷體"/>
          <w:b/>
          <w:sz w:val="36"/>
          <w:szCs w:val="36"/>
        </w:rPr>
      </w:pPr>
      <w:r w:rsidRPr="00AE1BE1">
        <w:rPr>
          <w:rFonts w:ascii="標楷體" w:eastAsia="標楷體" w:hAnsi="標楷體" w:hint="eastAsia"/>
          <w:b/>
          <w:sz w:val="36"/>
          <w:szCs w:val="36"/>
        </w:rPr>
        <w:t>樹德科技大學採購作業管理辦法</w:t>
      </w:r>
    </w:p>
    <w:p w:rsidR="00266547" w:rsidRPr="00AE1BE1" w:rsidRDefault="00266547" w:rsidP="00266547">
      <w:pPr>
        <w:spacing w:line="280" w:lineRule="exact"/>
        <w:jc w:val="right"/>
        <w:rPr>
          <w:rFonts w:eastAsia="標楷體"/>
          <w:sz w:val="20"/>
        </w:rPr>
      </w:pPr>
      <w:r w:rsidRPr="00AE1BE1">
        <w:rPr>
          <w:rFonts w:eastAsia="標楷體" w:hint="eastAsia"/>
          <w:sz w:val="20"/>
        </w:rPr>
        <w:t>民國</w:t>
      </w:r>
      <w:r w:rsidRPr="00AE1BE1">
        <w:rPr>
          <w:rFonts w:eastAsia="標楷體" w:hint="eastAsia"/>
          <w:sz w:val="20"/>
        </w:rPr>
        <w:t>91</w:t>
      </w:r>
      <w:r w:rsidRPr="00AE1BE1">
        <w:rPr>
          <w:rFonts w:eastAsia="標楷體" w:hint="eastAsia"/>
          <w:sz w:val="20"/>
        </w:rPr>
        <w:t>年</w:t>
      </w:r>
      <w:r w:rsidRPr="00AE1BE1">
        <w:rPr>
          <w:rFonts w:eastAsia="標楷體" w:hint="eastAsia"/>
          <w:sz w:val="20"/>
        </w:rPr>
        <w:t>1</w:t>
      </w:r>
      <w:r w:rsidRPr="00AE1BE1">
        <w:rPr>
          <w:rFonts w:eastAsia="標楷體" w:hint="eastAsia"/>
          <w:sz w:val="20"/>
        </w:rPr>
        <w:t>月</w:t>
      </w:r>
      <w:r w:rsidRPr="00AE1BE1">
        <w:rPr>
          <w:rFonts w:eastAsia="標楷體" w:hint="eastAsia"/>
          <w:sz w:val="20"/>
        </w:rPr>
        <w:t>16</w:t>
      </w:r>
      <w:r w:rsidRPr="00AE1BE1">
        <w:rPr>
          <w:rFonts w:eastAsia="標楷體" w:hint="eastAsia"/>
          <w:sz w:val="20"/>
        </w:rPr>
        <w:t>日</w:t>
      </w:r>
      <w:r w:rsidRPr="00AE1BE1">
        <w:rPr>
          <w:rFonts w:eastAsia="標楷體" w:hint="eastAsia"/>
          <w:sz w:val="20"/>
        </w:rPr>
        <w:t>90</w:t>
      </w:r>
      <w:r w:rsidRPr="00AE1BE1">
        <w:rPr>
          <w:rFonts w:eastAsia="標楷體" w:hint="eastAsia"/>
          <w:sz w:val="20"/>
        </w:rPr>
        <w:t>學年度第</w:t>
      </w:r>
      <w:r w:rsidRPr="00AE1BE1">
        <w:rPr>
          <w:rFonts w:eastAsia="標楷體" w:hint="eastAsia"/>
          <w:sz w:val="20"/>
        </w:rPr>
        <w:t>1</w:t>
      </w:r>
      <w:r w:rsidRPr="00AE1BE1">
        <w:rPr>
          <w:rFonts w:eastAsia="標楷體" w:hint="eastAsia"/>
          <w:sz w:val="20"/>
        </w:rPr>
        <w:t>學期第</w:t>
      </w:r>
      <w:r w:rsidRPr="00AE1BE1">
        <w:rPr>
          <w:rFonts w:eastAsia="標楷體" w:hint="eastAsia"/>
          <w:sz w:val="20"/>
        </w:rPr>
        <w:t>1</w:t>
      </w:r>
      <w:r w:rsidRPr="00AE1BE1">
        <w:rPr>
          <w:rFonts w:eastAsia="標楷體" w:hint="eastAsia"/>
          <w:sz w:val="20"/>
        </w:rPr>
        <w:t>次總務會議修訂通過</w:t>
      </w:r>
    </w:p>
    <w:p w:rsidR="00266547" w:rsidRPr="00AE1BE1" w:rsidRDefault="00266547" w:rsidP="00266547">
      <w:pPr>
        <w:spacing w:line="280" w:lineRule="exact"/>
        <w:jc w:val="right"/>
        <w:rPr>
          <w:sz w:val="20"/>
        </w:rPr>
      </w:pPr>
      <w:r w:rsidRPr="00AE1BE1">
        <w:rPr>
          <w:rFonts w:eastAsia="標楷體" w:hint="eastAsia"/>
          <w:sz w:val="20"/>
        </w:rPr>
        <w:t>民國</w:t>
      </w:r>
      <w:r w:rsidRPr="00AE1BE1">
        <w:rPr>
          <w:rFonts w:eastAsia="標楷體" w:hint="eastAsia"/>
          <w:sz w:val="20"/>
        </w:rPr>
        <w:t>91</w:t>
      </w:r>
      <w:r w:rsidRPr="00AE1BE1">
        <w:rPr>
          <w:rFonts w:eastAsia="標楷體" w:hint="eastAsia"/>
          <w:sz w:val="20"/>
        </w:rPr>
        <w:t>年</w:t>
      </w:r>
      <w:r w:rsidRPr="00AE1BE1">
        <w:rPr>
          <w:rFonts w:eastAsia="標楷體" w:hint="eastAsia"/>
          <w:sz w:val="20"/>
        </w:rPr>
        <w:t>6</w:t>
      </w:r>
      <w:r w:rsidRPr="00AE1BE1">
        <w:rPr>
          <w:rFonts w:eastAsia="標楷體" w:hint="eastAsia"/>
          <w:sz w:val="20"/>
        </w:rPr>
        <w:t>月</w:t>
      </w:r>
      <w:r w:rsidRPr="00AE1BE1">
        <w:rPr>
          <w:rFonts w:eastAsia="標楷體" w:hint="eastAsia"/>
          <w:sz w:val="20"/>
        </w:rPr>
        <w:t>12</w:t>
      </w:r>
      <w:r w:rsidRPr="00AE1BE1">
        <w:rPr>
          <w:rFonts w:eastAsia="標楷體" w:hint="eastAsia"/>
          <w:sz w:val="20"/>
        </w:rPr>
        <w:t>日</w:t>
      </w:r>
      <w:r w:rsidRPr="00AE1BE1">
        <w:rPr>
          <w:rFonts w:eastAsia="標楷體" w:hint="eastAsia"/>
          <w:sz w:val="20"/>
        </w:rPr>
        <w:t>90</w:t>
      </w:r>
      <w:r w:rsidRPr="00AE1BE1">
        <w:rPr>
          <w:rFonts w:eastAsia="標楷體" w:hint="eastAsia"/>
          <w:sz w:val="20"/>
        </w:rPr>
        <w:t>學年度第</w:t>
      </w:r>
      <w:r w:rsidRPr="00AE1BE1">
        <w:rPr>
          <w:rFonts w:eastAsia="標楷體" w:hint="eastAsia"/>
          <w:sz w:val="20"/>
        </w:rPr>
        <w:t>2</w:t>
      </w:r>
      <w:r w:rsidRPr="00AE1BE1">
        <w:rPr>
          <w:rFonts w:eastAsia="標楷體" w:hint="eastAsia"/>
          <w:sz w:val="20"/>
        </w:rPr>
        <w:t>學期第</w:t>
      </w:r>
      <w:r w:rsidRPr="00AE1BE1">
        <w:rPr>
          <w:rFonts w:eastAsia="標楷體" w:hint="eastAsia"/>
          <w:sz w:val="20"/>
        </w:rPr>
        <w:t>2</w:t>
      </w:r>
      <w:r w:rsidRPr="00AE1BE1">
        <w:rPr>
          <w:rFonts w:eastAsia="標楷體" w:hint="eastAsia"/>
          <w:sz w:val="20"/>
        </w:rPr>
        <w:t>次校務會議修訂通過</w:t>
      </w:r>
    </w:p>
    <w:p w:rsidR="00266547" w:rsidRPr="00AE1BE1" w:rsidRDefault="00266547" w:rsidP="00266547">
      <w:pPr>
        <w:spacing w:line="280" w:lineRule="exact"/>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92</w:t>
      </w:r>
      <w:r w:rsidRPr="00AE1BE1">
        <w:rPr>
          <w:rFonts w:eastAsia="標楷體" w:hAnsi="標楷體" w:hint="eastAsia"/>
          <w:sz w:val="20"/>
        </w:rPr>
        <w:t>年</w:t>
      </w:r>
      <w:r w:rsidRPr="00AE1BE1">
        <w:rPr>
          <w:rFonts w:eastAsia="標楷體" w:hAnsi="標楷體" w:hint="eastAsia"/>
          <w:sz w:val="20"/>
        </w:rPr>
        <w:t>11</w:t>
      </w:r>
      <w:r w:rsidRPr="00AE1BE1">
        <w:rPr>
          <w:rFonts w:eastAsia="標楷體" w:hAnsi="標楷體" w:hint="eastAsia"/>
          <w:sz w:val="20"/>
        </w:rPr>
        <w:t>月</w:t>
      </w:r>
      <w:r w:rsidRPr="00AE1BE1">
        <w:rPr>
          <w:rFonts w:eastAsia="標楷體" w:hAnsi="標楷體" w:hint="eastAsia"/>
          <w:sz w:val="20"/>
        </w:rPr>
        <w:t>19</w:t>
      </w:r>
      <w:r w:rsidRPr="00AE1BE1">
        <w:rPr>
          <w:rFonts w:eastAsia="標楷體" w:hAnsi="標楷體" w:hint="eastAsia"/>
          <w:sz w:val="20"/>
        </w:rPr>
        <w:t>日</w:t>
      </w:r>
      <w:r w:rsidRPr="00AE1BE1">
        <w:rPr>
          <w:rFonts w:eastAsia="標楷體" w:hAnsi="標楷體" w:hint="eastAsia"/>
          <w:sz w:val="20"/>
        </w:rPr>
        <w:t>92</w:t>
      </w:r>
      <w:r w:rsidRPr="00AE1BE1">
        <w:rPr>
          <w:rFonts w:eastAsia="標楷體" w:hAnsi="標楷體" w:hint="eastAsia"/>
          <w:sz w:val="20"/>
        </w:rPr>
        <w:t>學年度第</w:t>
      </w:r>
      <w:r w:rsidRPr="00AE1BE1">
        <w:rPr>
          <w:rFonts w:eastAsia="標楷體" w:hAnsi="標楷體" w:hint="eastAsia"/>
          <w:sz w:val="20"/>
        </w:rPr>
        <w:t>1</w:t>
      </w:r>
      <w:r w:rsidRPr="00AE1BE1">
        <w:rPr>
          <w:rFonts w:eastAsia="標楷體" w:hAnsi="標楷體" w:hint="eastAsia"/>
          <w:sz w:val="20"/>
        </w:rPr>
        <w:t>學期第</w:t>
      </w:r>
      <w:r w:rsidRPr="00AE1BE1">
        <w:rPr>
          <w:rFonts w:eastAsia="標楷體" w:hAnsi="標楷體" w:hint="eastAsia"/>
          <w:sz w:val="20"/>
        </w:rPr>
        <w:t>3</w:t>
      </w:r>
      <w:r w:rsidRPr="00AE1BE1">
        <w:rPr>
          <w:rFonts w:eastAsia="標楷體" w:hAnsi="標楷體" w:hint="eastAsia"/>
          <w:sz w:val="20"/>
        </w:rPr>
        <w:t>次行政會議修訂</w:t>
      </w:r>
      <w:r w:rsidRPr="00AE1BE1">
        <w:rPr>
          <w:rFonts w:eastAsia="標楷體" w:hint="eastAsia"/>
          <w:sz w:val="20"/>
        </w:rPr>
        <w:t>通過</w:t>
      </w:r>
    </w:p>
    <w:p w:rsidR="00266547" w:rsidRPr="00AE1BE1" w:rsidRDefault="00266547" w:rsidP="00266547">
      <w:pPr>
        <w:spacing w:line="280" w:lineRule="exact"/>
        <w:ind w:leftChars="-18" w:left="-43" w:firstLine="43"/>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93</w:t>
      </w:r>
      <w:r w:rsidRPr="00AE1BE1">
        <w:rPr>
          <w:rFonts w:eastAsia="標楷體" w:hAnsi="標楷體" w:hint="eastAsia"/>
          <w:sz w:val="20"/>
        </w:rPr>
        <w:t>年</w:t>
      </w:r>
      <w:r w:rsidRPr="00AE1BE1">
        <w:rPr>
          <w:rFonts w:eastAsia="標楷體" w:hAnsi="標楷體" w:hint="eastAsia"/>
          <w:sz w:val="20"/>
        </w:rPr>
        <w:t>10</w:t>
      </w:r>
      <w:r w:rsidRPr="00AE1BE1">
        <w:rPr>
          <w:rFonts w:eastAsia="標楷體" w:hAnsi="標楷體" w:hint="eastAsia"/>
          <w:sz w:val="20"/>
        </w:rPr>
        <w:t>月</w:t>
      </w:r>
      <w:r w:rsidRPr="00AE1BE1">
        <w:rPr>
          <w:rFonts w:eastAsia="標楷體" w:hAnsi="標楷體" w:hint="eastAsia"/>
          <w:sz w:val="20"/>
        </w:rPr>
        <w:t>20</w:t>
      </w:r>
      <w:r w:rsidRPr="00AE1BE1">
        <w:rPr>
          <w:rFonts w:eastAsia="標楷體" w:hAnsi="標楷體" w:hint="eastAsia"/>
          <w:sz w:val="20"/>
        </w:rPr>
        <w:t>日</w:t>
      </w:r>
      <w:r w:rsidRPr="00AE1BE1">
        <w:rPr>
          <w:rFonts w:eastAsia="標楷體" w:hAnsi="標楷體" w:hint="eastAsia"/>
          <w:sz w:val="20"/>
        </w:rPr>
        <w:t>93</w:t>
      </w:r>
      <w:r w:rsidRPr="00AE1BE1">
        <w:rPr>
          <w:rFonts w:eastAsia="標楷體" w:hAnsi="標楷體" w:hint="eastAsia"/>
          <w:sz w:val="20"/>
        </w:rPr>
        <w:t>學年度第</w:t>
      </w:r>
      <w:r w:rsidRPr="00AE1BE1">
        <w:rPr>
          <w:rFonts w:eastAsia="標楷體" w:hAnsi="標楷體" w:hint="eastAsia"/>
          <w:sz w:val="20"/>
        </w:rPr>
        <w:t>1</w:t>
      </w:r>
      <w:r w:rsidRPr="00AE1BE1">
        <w:rPr>
          <w:rFonts w:eastAsia="標楷體" w:hAnsi="標楷體" w:hint="eastAsia"/>
          <w:sz w:val="20"/>
        </w:rPr>
        <w:t>學期第</w:t>
      </w:r>
      <w:r w:rsidRPr="00AE1BE1">
        <w:rPr>
          <w:rFonts w:eastAsia="標楷體" w:hAnsi="標楷體" w:hint="eastAsia"/>
          <w:sz w:val="20"/>
        </w:rPr>
        <w:t>2</w:t>
      </w:r>
      <w:r w:rsidRPr="00AE1BE1">
        <w:rPr>
          <w:rFonts w:eastAsia="標楷體" w:hAnsi="標楷體" w:hint="eastAsia"/>
          <w:sz w:val="20"/>
        </w:rPr>
        <w:t>次行政會議修訂通</w:t>
      </w:r>
      <w:r w:rsidRPr="00AE1BE1">
        <w:rPr>
          <w:rFonts w:eastAsia="標楷體" w:hint="eastAsia"/>
          <w:sz w:val="20"/>
        </w:rPr>
        <w:t>過</w:t>
      </w:r>
    </w:p>
    <w:p w:rsidR="00266547" w:rsidRPr="00AE1BE1" w:rsidRDefault="00266547" w:rsidP="00266547">
      <w:pPr>
        <w:spacing w:line="280" w:lineRule="exact"/>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93</w:t>
      </w:r>
      <w:r w:rsidRPr="00AE1BE1">
        <w:rPr>
          <w:rFonts w:eastAsia="標楷體" w:hAnsi="標楷體" w:hint="eastAsia"/>
          <w:sz w:val="20"/>
        </w:rPr>
        <w:t>年</w:t>
      </w:r>
      <w:r w:rsidRPr="00AE1BE1">
        <w:rPr>
          <w:rFonts w:eastAsia="標楷體" w:hAnsi="標楷體" w:hint="eastAsia"/>
          <w:sz w:val="20"/>
        </w:rPr>
        <w:t>10</w:t>
      </w:r>
      <w:r w:rsidRPr="00AE1BE1">
        <w:rPr>
          <w:rFonts w:eastAsia="標楷體" w:hAnsi="標楷體" w:hint="eastAsia"/>
          <w:sz w:val="20"/>
        </w:rPr>
        <w:t>月</w:t>
      </w:r>
      <w:r w:rsidRPr="00AE1BE1">
        <w:rPr>
          <w:rFonts w:eastAsia="標楷體" w:hAnsi="標楷體" w:hint="eastAsia"/>
          <w:sz w:val="20"/>
        </w:rPr>
        <w:t>27</w:t>
      </w:r>
      <w:r w:rsidRPr="00AE1BE1">
        <w:rPr>
          <w:rFonts w:eastAsia="標楷體" w:hAnsi="標楷體" w:hint="eastAsia"/>
          <w:sz w:val="20"/>
        </w:rPr>
        <w:t>日</w:t>
      </w:r>
      <w:r w:rsidRPr="00AE1BE1">
        <w:rPr>
          <w:rFonts w:eastAsia="標楷體" w:hAnsi="標楷體" w:hint="eastAsia"/>
          <w:sz w:val="20"/>
        </w:rPr>
        <w:t>93</w:t>
      </w:r>
      <w:r w:rsidRPr="00AE1BE1">
        <w:rPr>
          <w:rFonts w:eastAsia="標楷體" w:hAnsi="標楷體" w:hint="eastAsia"/>
          <w:sz w:val="20"/>
        </w:rPr>
        <w:t>學年度第</w:t>
      </w:r>
      <w:r w:rsidRPr="00AE1BE1">
        <w:rPr>
          <w:rFonts w:eastAsia="標楷體" w:hAnsi="標楷體" w:hint="eastAsia"/>
          <w:sz w:val="20"/>
        </w:rPr>
        <w:t>1</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次校務會議修訂通</w:t>
      </w:r>
      <w:r w:rsidRPr="00AE1BE1">
        <w:rPr>
          <w:rFonts w:eastAsia="標楷體" w:hint="eastAsia"/>
          <w:sz w:val="20"/>
        </w:rPr>
        <w:t>過</w:t>
      </w:r>
    </w:p>
    <w:p w:rsidR="00266547" w:rsidRPr="00AE1BE1" w:rsidRDefault="00266547" w:rsidP="00266547">
      <w:pPr>
        <w:spacing w:line="280" w:lineRule="exact"/>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94</w:t>
      </w:r>
      <w:r w:rsidRPr="00AE1BE1">
        <w:rPr>
          <w:rFonts w:eastAsia="標楷體" w:hAnsi="標楷體" w:hint="eastAsia"/>
          <w:sz w:val="20"/>
        </w:rPr>
        <w:t>年</w:t>
      </w:r>
      <w:r w:rsidRPr="00AE1BE1">
        <w:rPr>
          <w:rFonts w:eastAsia="標楷體" w:hAnsi="標楷體" w:hint="eastAsia"/>
          <w:sz w:val="20"/>
        </w:rPr>
        <w:t>11</w:t>
      </w:r>
      <w:r w:rsidRPr="00AE1BE1">
        <w:rPr>
          <w:rFonts w:eastAsia="標楷體" w:hAnsi="標楷體" w:hint="eastAsia"/>
          <w:sz w:val="20"/>
        </w:rPr>
        <w:t>月</w:t>
      </w:r>
      <w:r w:rsidRPr="00AE1BE1">
        <w:rPr>
          <w:rFonts w:eastAsia="標楷體" w:hAnsi="標楷體" w:hint="eastAsia"/>
          <w:sz w:val="20"/>
        </w:rPr>
        <w:t>26</w:t>
      </w:r>
      <w:r w:rsidRPr="00AE1BE1">
        <w:rPr>
          <w:rFonts w:eastAsia="標楷體" w:hAnsi="標楷體" w:hint="eastAsia"/>
          <w:sz w:val="20"/>
        </w:rPr>
        <w:t>日第</w:t>
      </w:r>
      <w:r w:rsidRPr="00AE1BE1">
        <w:rPr>
          <w:rFonts w:eastAsia="標楷體" w:hAnsi="標楷體" w:hint="eastAsia"/>
          <w:sz w:val="20"/>
        </w:rPr>
        <w:t>3</w:t>
      </w:r>
      <w:r w:rsidRPr="00AE1BE1">
        <w:rPr>
          <w:rFonts w:eastAsia="標楷體" w:hAnsi="標楷體" w:hint="eastAsia"/>
          <w:sz w:val="20"/>
        </w:rPr>
        <w:t>屆第</w:t>
      </w:r>
      <w:r w:rsidRPr="00AE1BE1">
        <w:rPr>
          <w:rFonts w:eastAsia="標楷體" w:hAnsi="標楷體" w:hint="eastAsia"/>
          <w:sz w:val="20"/>
        </w:rPr>
        <w:t>13</w:t>
      </w:r>
      <w:r w:rsidRPr="00AE1BE1">
        <w:rPr>
          <w:rFonts w:eastAsia="標楷體" w:hAnsi="標楷體" w:hint="eastAsia"/>
          <w:sz w:val="20"/>
        </w:rPr>
        <w:t>次董事會修訂通</w:t>
      </w:r>
      <w:r w:rsidRPr="00AE1BE1">
        <w:rPr>
          <w:rFonts w:eastAsia="標楷體" w:hint="eastAsia"/>
          <w:sz w:val="20"/>
        </w:rPr>
        <w:t>過</w:t>
      </w:r>
    </w:p>
    <w:p w:rsidR="00266547" w:rsidRPr="00AE1BE1" w:rsidRDefault="00266547" w:rsidP="00266547">
      <w:pPr>
        <w:spacing w:line="280" w:lineRule="exact"/>
        <w:jc w:val="right"/>
        <w:rPr>
          <w:rFonts w:eastAsia="標楷體"/>
          <w:sz w:val="20"/>
        </w:rPr>
      </w:pPr>
      <w:r w:rsidRPr="00AE1BE1">
        <w:rPr>
          <w:rFonts w:eastAsia="標楷體" w:hint="eastAsia"/>
          <w:sz w:val="20"/>
        </w:rPr>
        <w:t>民國</w:t>
      </w:r>
      <w:r w:rsidRPr="00AE1BE1">
        <w:rPr>
          <w:rFonts w:eastAsia="標楷體" w:hint="eastAsia"/>
          <w:sz w:val="20"/>
        </w:rPr>
        <w:t>95</w:t>
      </w:r>
      <w:r w:rsidRPr="00AE1BE1">
        <w:rPr>
          <w:rFonts w:eastAsia="標楷體" w:hint="eastAsia"/>
          <w:sz w:val="20"/>
        </w:rPr>
        <w:t>年</w:t>
      </w:r>
      <w:r w:rsidRPr="00AE1BE1">
        <w:rPr>
          <w:rFonts w:eastAsia="標楷體" w:hint="eastAsia"/>
          <w:sz w:val="20"/>
        </w:rPr>
        <w:t>1</w:t>
      </w:r>
      <w:r w:rsidRPr="00AE1BE1">
        <w:rPr>
          <w:rFonts w:eastAsia="標楷體" w:hint="eastAsia"/>
          <w:sz w:val="20"/>
        </w:rPr>
        <w:t>月</w:t>
      </w:r>
      <w:r w:rsidRPr="00AE1BE1">
        <w:rPr>
          <w:rFonts w:eastAsia="標楷體" w:hint="eastAsia"/>
          <w:sz w:val="20"/>
        </w:rPr>
        <w:t>11</w:t>
      </w:r>
      <w:r w:rsidRPr="00AE1BE1">
        <w:rPr>
          <w:rFonts w:eastAsia="標楷體" w:hint="eastAsia"/>
          <w:sz w:val="20"/>
        </w:rPr>
        <w:t>日</w:t>
      </w:r>
      <w:r w:rsidRPr="00AE1BE1">
        <w:rPr>
          <w:rFonts w:eastAsia="標楷體" w:hint="eastAsia"/>
          <w:sz w:val="20"/>
        </w:rPr>
        <w:t>94</w:t>
      </w:r>
      <w:r w:rsidRPr="00AE1BE1">
        <w:rPr>
          <w:rFonts w:eastAsia="標楷體" w:hint="eastAsia"/>
          <w:sz w:val="20"/>
        </w:rPr>
        <w:t>學年度第</w:t>
      </w:r>
      <w:r w:rsidRPr="00AE1BE1">
        <w:rPr>
          <w:rFonts w:eastAsia="標楷體" w:hint="eastAsia"/>
          <w:sz w:val="20"/>
        </w:rPr>
        <w:t>1</w:t>
      </w:r>
      <w:r w:rsidRPr="00AE1BE1">
        <w:rPr>
          <w:rFonts w:eastAsia="標楷體" w:hint="eastAsia"/>
          <w:sz w:val="20"/>
        </w:rPr>
        <w:t>學期第</w:t>
      </w:r>
      <w:r w:rsidRPr="00AE1BE1">
        <w:rPr>
          <w:rFonts w:eastAsia="標楷體" w:hint="eastAsia"/>
          <w:sz w:val="20"/>
        </w:rPr>
        <w:t>2</w:t>
      </w:r>
      <w:r w:rsidRPr="00AE1BE1">
        <w:rPr>
          <w:rFonts w:eastAsia="標楷體" w:hint="eastAsia"/>
          <w:sz w:val="20"/>
        </w:rPr>
        <w:t>次校務會議追認</w:t>
      </w:r>
      <w:r w:rsidRPr="00AE1BE1">
        <w:rPr>
          <w:rFonts w:eastAsia="標楷體" w:hAnsi="標楷體" w:hint="eastAsia"/>
          <w:sz w:val="20"/>
        </w:rPr>
        <w:t>通</w:t>
      </w:r>
      <w:r w:rsidRPr="00AE1BE1">
        <w:rPr>
          <w:rFonts w:eastAsia="標楷體" w:hint="eastAsia"/>
          <w:sz w:val="20"/>
        </w:rPr>
        <w:t>過</w:t>
      </w:r>
    </w:p>
    <w:p w:rsidR="00266547" w:rsidRPr="00AE1BE1" w:rsidRDefault="00266547" w:rsidP="00266547">
      <w:pPr>
        <w:spacing w:line="280" w:lineRule="exact"/>
        <w:jc w:val="right"/>
        <w:rPr>
          <w:rFonts w:eastAsia="標楷體"/>
          <w:sz w:val="20"/>
        </w:rPr>
      </w:pPr>
      <w:r w:rsidRPr="00AE1BE1">
        <w:rPr>
          <w:rFonts w:eastAsia="標楷體" w:hint="eastAsia"/>
          <w:sz w:val="20"/>
        </w:rPr>
        <w:t>民國</w:t>
      </w:r>
      <w:r w:rsidRPr="00AE1BE1">
        <w:rPr>
          <w:rFonts w:eastAsia="標楷體" w:hint="eastAsia"/>
          <w:sz w:val="20"/>
        </w:rPr>
        <w:t>97</w:t>
      </w:r>
      <w:r w:rsidRPr="00AE1BE1">
        <w:rPr>
          <w:rFonts w:eastAsia="標楷體" w:hint="eastAsia"/>
          <w:sz w:val="20"/>
        </w:rPr>
        <w:t>年</w:t>
      </w:r>
      <w:r w:rsidRPr="00AE1BE1">
        <w:rPr>
          <w:rFonts w:eastAsia="標楷體" w:hint="eastAsia"/>
          <w:sz w:val="20"/>
        </w:rPr>
        <w:t>4</w:t>
      </w:r>
      <w:r w:rsidRPr="00AE1BE1">
        <w:rPr>
          <w:rFonts w:eastAsia="標楷體" w:hint="eastAsia"/>
          <w:sz w:val="20"/>
        </w:rPr>
        <w:t>月</w:t>
      </w:r>
      <w:r w:rsidRPr="00AE1BE1">
        <w:rPr>
          <w:rFonts w:eastAsia="標楷體" w:hint="eastAsia"/>
          <w:sz w:val="20"/>
        </w:rPr>
        <w:t>28</w:t>
      </w:r>
      <w:r w:rsidRPr="00AE1BE1">
        <w:rPr>
          <w:rFonts w:eastAsia="標楷體" w:hint="eastAsia"/>
          <w:sz w:val="20"/>
        </w:rPr>
        <w:t>日</w:t>
      </w:r>
      <w:r w:rsidRPr="00AE1BE1">
        <w:rPr>
          <w:rFonts w:eastAsia="標楷體" w:hint="eastAsia"/>
          <w:sz w:val="20"/>
        </w:rPr>
        <w:t>96</w:t>
      </w:r>
      <w:r w:rsidRPr="00AE1BE1">
        <w:rPr>
          <w:rFonts w:eastAsia="標楷體" w:hint="eastAsia"/>
          <w:sz w:val="20"/>
        </w:rPr>
        <w:t>學年度第</w:t>
      </w:r>
      <w:r w:rsidRPr="00AE1BE1">
        <w:rPr>
          <w:rFonts w:eastAsia="標楷體" w:hint="eastAsia"/>
          <w:sz w:val="20"/>
        </w:rPr>
        <w:t>2</w:t>
      </w:r>
      <w:r w:rsidRPr="00AE1BE1">
        <w:rPr>
          <w:rFonts w:eastAsia="標楷體" w:hint="eastAsia"/>
          <w:sz w:val="20"/>
        </w:rPr>
        <w:t>學期第</w:t>
      </w:r>
      <w:r w:rsidRPr="00AE1BE1">
        <w:rPr>
          <w:rFonts w:eastAsia="標楷體" w:hint="eastAsia"/>
          <w:sz w:val="20"/>
        </w:rPr>
        <w:t>3</w:t>
      </w:r>
      <w:r w:rsidRPr="00AE1BE1">
        <w:rPr>
          <w:rFonts w:eastAsia="標楷體" w:hint="eastAsia"/>
          <w:sz w:val="20"/>
        </w:rPr>
        <w:t>次總務會議修訂通過</w:t>
      </w:r>
      <w:bookmarkStart w:id="0" w:name="_GoBack"/>
      <w:bookmarkEnd w:id="0"/>
    </w:p>
    <w:p w:rsidR="00266547" w:rsidRPr="00AE1BE1" w:rsidRDefault="00266547" w:rsidP="00266547">
      <w:pPr>
        <w:spacing w:line="280" w:lineRule="exact"/>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97</w:t>
      </w:r>
      <w:r w:rsidRPr="00AE1BE1">
        <w:rPr>
          <w:rFonts w:eastAsia="標楷體" w:hAnsi="標楷體" w:hint="eastAsia"/>
          <w:sz w:val="20"/>
        </w:rPr>
        <w:t>年</w:t>
      </w:r>
      <w:r w:rsidRPr="00AE1BE1">
        <w:rPr>
          <w:rFonts w:eastAsia="標楷體" w:hAnsi="標楷體" w:hint="eastAsia"/>
          <w:sz w:val="20"/>
        </w:rPr>
        <w:t>5</w:t>
      </w:r>
      <w:r w:rsidRPr="00AE1BE1">
        <w:rPr>
          <w:rFonts w:eastAsia="標楷體" w:hAnsi="標楷體" w:hint="eastAsia"/>
          <w:sz w:val="20"/>
        </w:rPr>
        <w:t>月</w:t>
      </w:r>
      <w:r w:rsidRPr="00AE1BE1">
        <w:rPr>
          <w:rFonts w:eastAsia="標楷體" w:hAnsi="標楷體" w:hint="eastAsia"/>
          <w:sz w:val="20"/>
        </w:rPr>
        <w:t>28</w:t>
      </w:r>
      <w:r w:rsidRPr="00AE1BE1">
        <w:rPr>
          <w:rFonts w:eastAsia="標楷體" w:hAnsi="標楷體" w:hint="eastAsia"/>
          <w:sz w:val="20"/>
        </w:rPr>
        <w:t>日</w:t>
      </w:r>
      <w:r w:rsidRPr="00AE1BE1">
        <w:rPr>
          <w:rFonts w:eastAsia="標楷體" w:hAnsi="標楷體" w:hint="eastAsia"/>
          <w:sz w:val="20"/>
        </w:rPr>
        <w:t>96</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3</w:t>
      </w:r>
      <w:r w:rsidRPr="00AE1BE1">
        <w:rPr>
          <w:rFonts w:eastAsia="標楷體" w:hAnsi="標楷體" w:hint="eastAsia"/>
          <w:sz w:val="20"/>
        </w:rPr>
        <w:t>次行政會議修訂</w:t>
      </w:r>
      <w:r w:rsidRPr="00AE1BE1">
        <w:rPr>
          <w:rFonts w:eastAsia="標楷體" w:hint="eastAsia"/>
          <w:sz w:val="20"/>
        </w:rPr>
        <w:t>通過</w:t>
      </w:r>
    </w:p>
    <w:p w:rsidR="00266547" w:rsidRPr="00AE1BE1" w:rsidRDefault="00266547" w:rsidP="00266547">
      <w:pPr>
        <w:spacing w:line="280" w:lineRule="exact"/>
        <w:jc w:val="right"/>
        <w:rPr>
          <w:rFonts w:eastAsia="標楷體"/>
          <w:sz w:val="20"/>
        </w:rPr>
      </w:pPr>
      <w:r w:rsidRPr="00AE1BE1">
        <w:rPr>
          <w:rFonts w:eastAsia="標楷體" w:hAnsi="標楷體" w:hint="eastAsia"/>
          <w:sz w:val="20"/>
        </w:rPr>
        <w:t>民國</w:t>
      </w:r>
      <w:r w:rsidRPr="00AE1BE1">
        <w:rPr>
          <w:rFonts w:eastAsia="標楷體" w:hAnsi="標楷體" w:hint="eastAsia"/>
          <w:sz w:val="20"/>
        </w:rPr>
        <w:t>97</w:t>
      </w:r>
      <w:r w:rsidRPr="00AE1BE1">
        <w:rPr>
          <w:rFonts w:eastAsia="標楷體" w:hAnsi="標楷體" w:hint="eastAsia"/>
          <w:sz w:val="20"/>
        </w:rPr>
        <w:t>年</w:t>
      </w:r>
      <w:r w:rsidRPr="00AE1BE1">
        <w:rPr>
          <w:rFonts w:eastAsia="標楷體" w:hAnsi="標楷體" w:hint="eastAsia"/>
          <w:sz w:val="20"/>
        </w:rPr>
        <w:t>6</w:t>
      </w:r>
      <w:r w:rsidRPr="00AE1BE1">
        <w:rPr>
          <w:rFonts w:eastAsia="標楷體" w:hAnsi="標楷體" w:hint="eastAsia"/>
          <w:sz w:val="20"/>
        </w:rPr>
        <w:t>月</w:t>
      </w:r>
      <w:r w:rsidRPr="00AE1BE1">
        <w:rPr>
          <w:rFonts w:eastAsia="標楷體" w:hAnsi="標楷體" w:hint="eastAsia"/>
          <w:sz w:val="20"/>
        </w:rPr>
        <w:t>25</w:t>
      </w:r>
      <w:r w:rsidRPr="00AE1BE1">
        <w:rPr>
          <w:rFonts w:eastAsia="標楷體" w:hAnsi="標楷體" w:hint="eastAsia"/>
          <w:sz w:val="20"/>
        </w:rPr>
        <w:t>日</w:t>
      </w:r>
      <w:r w:rsidRPr="00AE1BE1">
        <w:rPr>
          <w:rFonts w:eastAsia="標楷體" w:hAnsi="標楷體" w:hint="eastAsia"/>
          <w:sz w:val="20"/>
        </w:rPr>
        <w:t>96</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2</w:t>
      </w:r>
      <w:r w:rsidRPr="00AE1BE1">
        <w:rPr>
          <w:rFonts w:eastAsia="標楷體" w:hAnsi="標楷體" w:hint="eastAsia"/>
          <w:sz w:val="20"/>
        </w:rPr>
        <w:t>次校務會議修訂</w:t>
      </w:r>
      <w:r w:rsidRPr="00AE1BE1">
        <w:rPr>
          <w:rFonts w:eastAsia="標楷體" w:hint="eastAsia"/>
          <w:sz w:val="20"/>
        </w:rPr>
        <w:t>通過</w:t>
      </w:r>
    </w:p>
    <w:p w:rsidR="00266547" w:rsidRPr="00AE1BE1" w:rsidRDefault="00266547" w:rsidP="00266547">
      <w:pPr>
        <w:spacing w:line="280" w:lineRule="exact"/>
        <w:jc w:val="right"/>
        <w:rPr>
          <w:rFonts w:eastAsia="標楷體"/>
          <w:sz w:val="20"/>
        </w:rPr>
      </w:pPr>
      <w:r w:rsidRPr="00AE1BE1">
        <w:rPr>
          <w:rFonts w:eastAsia="標楷體" w:hint="eastAsia"/>
          <w:sz w:val="20"/>
        </w:rPr>
        <w:t>民國</w:t>
      </w:r>
      <w:r w:rsidRPr="00AE1BE1">
        <w:rPr>
          <w:rFonts w:eastAsia="標楷體" w:hint="eastAsia"/>
          <w:sz w:val="20"/>
        </w:rPr>
        <w:t>98</w:t>
      </w:r>
      <w:r w:rsidRPr="00AE1BE1">
        <w:rPr>
          <w:rFonts w:eastAsia="標楷體" w:hint="eastAsia"/>
          <w:sz w:val="20"/>
        </w:rPr>
        <w:t>年</w:t>
      </w:r>
      <w:r w:rsidRPr="00AE1BE1">
        <w:rPr>
          <w:rFonts w:eastAsia="標楷體" w:hint="eastAsia"/>
          <w:sz w:val="20"/>
        </w:rPr>
        <w:t>3</w:t>
      </w:r>
      <w:r w:rsidRPr="00AE1BE1">
        <w:rPr>
          <w:rFonts w:eastAsia="標楷體" w:hint="eastAsia"/>
          <w:sz w:val="20"/>
        </w:rPr>
        <w:t>月</w:t>
      </w:r>
      <w:r w:rsidRPr="00AE1BE1">
        <w:rPr>
          <w:rFonts w:eastAsia="標楷體" w:hint="eastAsia"/>
          <w:sz w:val="20"/>
        </w:rPr>
        <w:t>18</w:t>
      </w:r>
      <w:r w:rsidRPr="00AE1BE1">
        <w:rPr>
          <w:rFonts w:eastAsia="標楷體" w:hint="eastAsia"/>
          <w:sz w:val="20"/>
        </w:rPr>
        <w:t>日</w:t>
      </w:r>
      <w:r w:rsidRPr="00AE1BE1">
        <w:rPr>
          <w:rFonts w:eastAsia="標楷體" w:hint="eastAsia"/>
          <w:sz w:val="20"/>
        </w:rPr>
        <w:t>97</w:t>
      </w:r>
      <w:r w:rsidRPr="00AE1BE1">
        <w:rPr>
          <w:rFonts w:eastAsia="標楷體" w:hint="eastAsia"/>
          <w:sz w:val="20"/>
        </w:rPr>
        <w:t>學年度第</w:t>
      </w:r>
      <w:r w:rsidRPr="00AE1BE1">
        <w:rPr>
          <w:rFonts w:eastAsia="標楷體" w:hint="eastAsia"/>
          <w:sz w:val="20"/>
        </w:rPr>
        <w:t>2</w:t>
      </w:r>
      <w:r w:rsidRPr="00AE1BE1">
        <w:rPr>
          <w:rFonts w:eastAsia="標楷體" w:hint="eastAsia"/>
          <w:sz w:val="20"/>
        </w:rPr>
        <w:t>學期第</w:t>
      </w:r>
      <w:r w:rsidRPr="00AE1BE1">
        <w:rPr>
          <w:rFonts w:eastAsia="標楷體" w:hint="eastAsia"/>
          <w:sz w:val="20"/>
        </w:rPr>
        <w:t>2</w:t>
      </w:r>
      <w:r w:rsidRPr="00AE1BE1">
        <w:rPr>
          <w:rFonts w:eastAsia="標楷體" w:hint="eastAsia"/>
          <w:sz w:val="20"/>
        </w:rPr>
        <w:t>次行政會議修正通過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98</w:t>
      </w:r>
      <w:r w:rsidRPr="00AE1BE1">
        <w:rPr>
          <w:rFonts w:eastAsia="標楷體" w:hAnsi="標楷體" w:hint="eastAsia"/>
          <w:sz w:val="20"/>
        </w:rPr>
        <w:t>年</w:t>
      </w:r>
      <w:r w:rsidRPr="00AE1BE1">
        <w:rPr>
          <w:rFonts w:eastAsia="標楷體" w:hAnsi="標楷體" w:hint="eastAsia"/>
          <w:sz w:val="20"/>
        </w:rPr>
        <w:t>3</w:t>
      </w:r>
      <w:r w:rsidRPr="00AE1BE1">
        <w:rPr>
          <w:rFonts w:eastAsia="標楷體" w:hAnsi="標楷體" w:hint="eastAsia"/>
          <w:sz w:val="20"/>
        </w:rPr>
        <w:t>月</w:t>
      </w:r>
      <w:r w:rsidRPr="00AE1BE1">
        <w:rPr>
          <w:rFonts w:eastAsia="標楷體" w:hAnsi="標楷體" w:hint="eastAsia"/>
          <w:sz w:val="20"/>
        </w:rPr>
        <w:t>25</w:t>
      </w:r>
      <w:r w:rsidRPr="00AE1BE1">
        <w:rPr>
          <w:rFonts w:eastAsia="標楷體" w:hAnsi="標楷體" w:hint="eastAsia"/>
          <w:sz w:val="20"/>
        </w:rPr>
        <w:t>日</w:t>
      </w:r>
      <w:r w:rsidRPr="00AE1BE1">
        <w:rPr>
          <w:rFonts w:eastAsia="標楷體" w:hAnsi="標楷體" w:hint="eastAsia"/>
          <w:sz w:val="20"/>
        </w:rPr>
        <w:t>97</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次校務會議修正通過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98</w:t>
      </w:r>
      <w:r w:rsidRPr="00AE1BE1">
        <w:rPr>
          <w:rFonts w:eastAsia="標楷體" w:hAnsi="標楷體" w:hint="eastAsia"/>
          <w:sz w:val="20"/>
        </w:rPr>
        <w:t>年</w:t>
      </w:r>
      <w:r w:rsidRPr="00AE1BE1">
        <w:rPr>
          <w:rFonts w:eastAsia="標楷體" w:hAnsi="標楷體" w:hint="eastAsia"/>
          <w:sz w:val="20"/>
        </w:rPr>
        <w:t>5</w:t>
      </w:r>
      <w:r w:rsidRPr="00AE1BE1">
        <w:rPr>
          <w:rFonts w:eastAsia="標楷體" w:hAnsi="標楷體" w:hint="eastAsia"/>
          <w:sz w:val="20"/>
        </w:rPr>
        <w:t>月</w:t>
      </w:r>
      <w:r w:rsidRPr="00AE1BE1">
        <w:rPr>
          <w:rFonts w:eastAsia="標楷體" w:hAnsi="標楷體" w:hint="eastAsia"/>
          <w:sz w:val="20"/>
        </w:rPr>
        <w:t>31</w:t>
      </w:r>
      <w:r w:rsidRPr="00AE1BE1">
        <w:rPr>
          <w:rFonts w:eastAsia="標楷體" w:hAnsi="標楷體" w:hint="eastAsia"/>
          <w:sz w:val="20"/>
        </w:rPr>
        <w:t>日第</w:t>
      </w:r>
      <w:r w:rsidRPr="00AE1BE1">
        <w:rPr>
          <w:rFonts w:eastAsia="標楷體" w:hAnsi="標楷體" w:hint="eastAsia"/>
          <w:sz w:val="20"/>
        </w:rPr>
        <w:t>5</w:t>
      </w:r>
      <w:r w:rsidRPr="00AE1BE1">
        <w:rPr>
          <w:rFonts w:eastAsia="標楷體" w:hAnsi="標楷體" w:hint="eastAsia"/>
          <w:sz w:val="20"/>
        </w:rPr>
        <w:t>屆第</w:t>
      </w:r>
      <w:r w:rsidRPr="00AE1BE1">
        <w:rPr>
          <w:rFonts w:eastAsia="標楷體" w:hAnsi="標楷體" w:hint="eastAsia"/>
          <w:sz w:val="20"/>
        </w:rPr>
        <w:t>2</w:t>
      </w:r>
      <w:r w:rsidRPr="00AE1BE1">
        <w:rPr>
          <w:rFonts w:eastAsia="標楷體" w:hAnsi="標楷體" w:hint="eastAsia"/>
          <w:sz w:val="20"/>
        </w:rPr>
        <w:t>次董事會決議通過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98</w:t>
      </w:r>
      <w:r w:rsidRPr="00AE1BE1">
        <w:rPr>
          <w:rFonts w:eastAsia="標楷體" w:hAnsi="標楷體" w:hint="eastAsia"/>
          <w:sz w:val="20"/>
        </w:rPr>
        <w:t>年</w:t>
      </w:r>
      <w:r w:rsidRPr="00AE1BE1">
        <w:rPr>
          <w:rFonts w:eastAsia="標楷體" w:hAnsi="標楷體" w:hint="eastAsia"/>
          <w:sz w:val="20"/>
        </w:rPr>
        <w:t>10</w:t>
      </w:r>
      <w:r w:rsidRPr="00AE1BE1">
        <w:rPr>
          <w:rFonts w:eastAsia="標楷體" w:hAnsi="標楷體" w:hint="eastAsia"/>
          <w:sz w:val="20"/>
        </w:rPr>
        <w:t>月</w:t>
      </w:r>
      <w:r w:rsidRPr="00AE1BE1">
        <w:rPr>
          <w:rFonts w:eastAsia="標楷體" w:hAnsi="標楷體" w:hint="eastAsia"/>
          <w:sz w:val="20"/>
        </w:rPr>
        <w:t>28</w:t>
      </w:r>
      <w:r w:rsidRPr="00AE1BE1">
        <w:rPr>
          <w:rFonts w:eastAsia="標楷體" w:hAnsi="標楷體" w:hint="eastAsia"/>
          <w:sz w:val="20"/>
        </w:rPr>
        <w:t>日</w:t>
      </w:r>
      <w:r w:rsidRPr="00AE1BE1">
        <w:rPr>
          <w:rFonts w:eastAsia="標楷體" w:hAnsi="標楷體" w:hint="eastAsia"/>
          <w:sz w:val="20"/>
        </w:rPr>
        <w:t>98</w:t>
      </w:r>
      <w:r w:rsidRPr="00AE1BE1">
        <w:rPr>
          <w:rFonts w:eastAsia="標楷體" w:hAnsi="標楷體" w:hint="eastAsia"/>
          <w:sz w:val="20"/>
        </w:rPr>
        <w:t>學年度第</w:t>
      </w:r>
      <w:r w:rsidRPr="00AE1BE1">
        <w:rPr>
          <w:rFonts w:eastAsia="標楷體" w:hAnsi="標楷體" w:hint="eastAsia"/>
          <w:sz w:val="20"/>
        </w:rPr>
        <w:t>1</w:t>
      </w:r>
      <w:r w:rsidRPr="00AE1BE1">
        <w:rPr>
          <w:rFonts w:eastAsia="標楷體" w:hAnsi="標楷體" w:hint="eastAsia"/>
          <w:sz w:val="20"/>
        </w:rPr>
        <w:t>學期第</w:t>
      </w:r>
      <w:r w:rsidRPr="00AE1BE1">
        <w:rPr>
          <w:rFonts w:eastAsia="標楷體" w:hAnsi="標楷體" w:hint="eastAsia"/>
          <w:sz w:val="20"/>
        </w:rPr>
        <w:t>3</w:t>
      </w:r>
      <w:r w:rsidRPr="00AE1BE1">
        <w:rPr>
          <w:rFonts w:eastAsia="標楷體" w:hAnsi="標楷體" w:hint="eastAsia"/>
          <w:sz w:val="20"/>
        </w:rPr>
        <w:t>次行政會議修正通過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98</w:t>
      </w:r>
      <w:r w:rsidRPr="00AE1BE1">
        <w:rPr>
          <w:rFonts w:eastAsia="標楷體" w:hAnsi="標楷體" w:hint="eastAsia"/>
          <w:sz w:val="20"/>
        </w:rPr>
        <w:t>年</w:t>
      </w:r>
      <w:r w:rsidRPr="00AE1BE1">
        <w:rPr>
          <w:rFonts w:eastAsia="標楷體" w:hAnsi="標楷體" w:hint="eastAsia"/>
          <w:sz w:val="20"/>
        </w:rPr>
        <w:t>12</w:t>
      </w:r>
      <w:r w:rsidRPr="00AE1BE1">
        <w:rPr>
          <w:rFonts w:eastAsia="標楷體" w:hAnsi="標楷體" w:hint="eastAsia"/>
          <w:sz w:val="20"/>
        </w:rPr>
        <w:t>月</w:t>
      </w:r>
      <w:r w:rsidRPr="00AE1BE1">
        <w:rPr>
          <w:rFonts w:eastAsia="標楷體" w:hAnsi="標楷體" w:hint="eastAsia"/>
          <w:sz w:val="20"/>
        </w:rPr>
        <w:t>23</w:t>
      </w:r>
      <w:r w:rsidRPr="00AE1BE1">
        <w:rPr>
          <w:rFonts w:eastAsia="標楷體" w:hAnsi="標楷體" w:hint="eastAsia"/>
          <w:sz w:val="20"/>
        </w:rPr>
        <w:t>日</w:t>
      </w:r>
      <w:r w:rsidRPr="00AE1BE1">
        <w:rPr>
          <w:rFonts w:eastAsia="標楷體" w:hAnsi="標楷體"/>
          <w:sz w:val="20"/>
        </w:rPr>
        <w:t>98</w:t>
      </w:r>
      <w:r w:rsidRPr="00AE1BE1">
        <w:rPr>
          <w:rFonts w:eastAsia="標楷體" w:hAnsi="標楷體"/>
          <w:sz w:val="20"/>
        </w:rPr>
        <w:t>學年度第</w:t>
      </w:r>
      <w:r w:rsidRPr="00AE1BE1">
        <w:rPr>
          <w:rFonts w:eastAsia="標楷體" w:hAnsi="標楷體"/>
          <w:sz w:val="20"/>
        </w:rPr>
        <w:t>1</w:t>
      </w:r>
      <w:r w:rsidRPr="00AE1BE1">
        <w:rPr>
          <w:rFonts w:eastAsia="標楷體" w:hAnsi="標楷體"/>
          <w:sz w:val="20"/>
        </w:rPr>
        <w:t>學期第</w:t>
      </w:r>
      <w:r w:rsidRPr="00AE1BE1">
        <w:rPr>
          <w:rFonts w:eastAsia="標楷體" w:hAnsi="標楷體"/>
          <w:sz w:val="20"/>
        </w:rPr>
        <w:t>2</w:t>
      </w:r>
      <w:r w:rsidRPr="00AE1BE1">
        <w:rPr>
          <w:rFonts w:eastAsia="標楷體" w:hAnsi="標楷體"/>
          <w:sz w:val="20"/>
        </w:rPr>
        <w:t>次校務會議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02</w:t>
      </w:r>
      <w:r w:rsidRPr="00AE1BE1">
        <w:rPr>
          <w:rFonts w:eastAsia="標楷體" w:hAnsi="標楷體" w:hint="eastAsia"/>
          <w:sz w:val="20"/>
        </w:rPr>
        <w:t>月</w:t>
      </w:r>
      <w:r w:rsidRPr="00AE1BE1">
        <w:rPr>
          <w:rFonts w:eastAsia="標楷體" w:hAnsi="標楷體" w:hint="eastAsia"/>
          <w:sz w:val="20"/>
        </w:rPr>
        <w:t>06</w:t>
      </w:r>
      <w:r w:rsidRPr="00AE1BE1">
        <w:rPr>
          <w:rFonts w:eastAsia="標楷體" w:hAnsi="標楷體" w:hint="eastAsia"/>
          <w:sz w:val="20"/>
        </w:rPr>
        <w:t>日</w:t>
      </w:r>
      <w:r w:rsidRPr="00AE1BE1">
        <w:rPr>
          <w:rFonts w:eastAsia="標楷體" w:hAnsi="標楷體"/>
          <w:sz w:val="20"/>
        </w:rPr>
        <w:t>第</w:t>
      </w:r>
      <w:r w:rsidRPr="00AE1BE1">
        <w:rPr>
          <w:rFonts w:eastAsia="標楷體" w:hAnsi="標楷體" w:hint="eastAsia"/>
          <w:sz w:val="20"/>
        </w:rPr>
        <w:t>5</w:t>
      </w:r>
      <w:r w:rsidRPr="00AE1BE1">
        <w:rPr>
          <w:rFonts w:eastAsia="標楷體" w:hAnsi="標楷體" w:hint="eastAsia"/>
          <w:sz w:val="20"/>
        </w:rPr>
        <w:t>屆</w:t>
      </w:r>
      <w:r w:rsidRPr="00AE1BE1">
        <w:rPr>
          <w:rFonts w:eastAsia="標楷體" w:hAnsi="標楷體"/>
          <w:sz w:val="20"/>
        </w:rPr>
        <w:t>第</w:t>
      </w:r>
      <w:r w:rsidRPr="00AE1BE1">
        <w:rPr>
          <w:rFonts w:eastAsia="標楷體" w:hAnsi="標楷體" w:hint="eastAsia"/>
          <w:sz w:val="20"/>
        </w:rPr>
        <w:t>5</w:t>
      </w:r>
      <w:r w:rsidRPr="00AE1BE1">
        <w:rPr>
          <w:rFonts w:eastAsia="標楷體" w:hAnsi="標楷體"/>
          <w:sz w:val="20"/>
        </w:rPr>
        <w:t>次</w:t>
      </w:r>
      <w:r w:rsidRPr="00AE1BE1">
        <w:rPr>
          <w:rFonts w:eastAsia="標楷體" w:hAnsi="標楷體" w:hint="eastAsia"/>
          <w:sz w:val="20"/>
        </w:rPr>
        <w:t>董事</w:t>
      </w:r>
      <w:r w:rsidRPr="00AE1BE1">
        <w:rPr>
          <w:rFonts w:eastAsia="標楷體" w:hAnsi="標楷體"/>
          <w:sz w:val="20"/>
        </w:rPr>
        <w:t>會議</w:t>
      </w:r>
      <w:r w:rsidRPr="00AE1BE1">
        <w:rPr>
          <w:rFonts w:eastAsia="標楷體" w:hAnsi="標楷體" w:hint="eastAsia"/>
          <w:sz w:val="20"/>
        </w:rPr>
        <w:t>決議通過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04</w:t>
      </w:r>
      <w:r w:rsidRPr="00AE1BE1">
        <w:rPr>
          <w:rFonts w:eastAsia="標楷體" w:hAnsi="標楷體" w:hint="eastAsia"/>
          <w:sz w:val="20"/>
        </w:rPr>
        <w:t>月</w:t>
      </w:r>
      <w:r w:rsidRPr="00AE1BE1">
        <w:rPr>
          <w:rFonts w:eastAsia="標楷體" w:hAnsi="標楷體" w:hint="eastAsia"/>
          <w:sz w:val="20"/>
        </w:rPr>
        <w:t>14</w:t>
      </w:r>
      <w:r w:rsidRPr="00AE1BE1">
        <w:rPr>
          <w:rFonts w:eastAsia="標楷體" w:hAnsi="標楷體" w:hint="eastAsia"/>
          <w:sz w:val="20"/>
        </w:rPr>
        <w:t>日</w:t>
      </w:r>
      <w:r w:rsidRPr="00AE1BE1">
        <w:rPr>
          <w:rFonts w:eastAsia="標楷體" w:hAnsi="標楷體"/>
          <w:sz w:val="20"/>
        </w:rPr>
        <w:t>98</w:t>
      </w:r>
      <w:r w:rsidRPr="00AE1BE1">
        <w:rPr>
          <w:rFonts w:eastAsia="標楷體" w:hAnsi="標楷體"/>
          <w:sz w:val="20"/>
        </w:rPr>
        <w:t>學年度第</w:t>
      </w:r>
      <w:r w:rsidRPr="00AE1BE1">
        <w:rPr>
          <w:rFonts w:eastAsia="標楷體" w:hAnsi="標楷體" w:hint="eastAsia"/>
          <w:sz w:val="20"/>
        </w:rPr>
        <w:t>2</w:t>
      </w:r>
      <w:r w:rsidRPr="00AE1BE1">
        <w:rPr>
          <w:rFonts w:eastAsia="標楷體" w:hAnsi="標楷體"/>
          <w:sz w:val="20"/>
        </w:rPr>
        <w:t>學期第</w:t>
      </w:r>
      <w:r w:rsidRPr="00AE1BE1">
        <w:rPr>
          <w:rFonts w:eastAsia="標楷體" w:hAnsi="標楷體"/>
          <w:sz w:val="20"/>
        </w:rPr>
        <w:t>2</w:t>
      </w:r>
      <w:r w:rsidRPr="00AE1BE1">
        <w:rPr>
          <w:rFonts w:eastAsia="標楷體" w:hAnsi="標楷體"/>
          <w:sz w:val="20"/>
        </w:rPr>
        <w:t>次</w:t>
      </w:r>
      <w:r w:rsidRPr="00AE1BE1">
        <w:rPr>
          <w:rFonts w:eastAsia="標楷體" w:hAnsi="標楷體" w:hint="eastAsia"/>
          <w:sz w:val="20"/>
        </w:rPr>
        <w:t>行政</w:t>
      </w:r>
      <w:r w:rsidRPr="00AE1BE1">
        <w:rPr>
          <w:rFonts w:eastAsia="標楷體" w:hAnsi="標楷體"/>
          <w:sz w:val="20"/>
        </w:rPr>
        <w:t>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04</w:t>
      </w:r>
      <w:r w:rsidRPr="00AE1BE1">
        <w:rPr>
          <w:rFonts w:eastAsia="標楷體" w:hAnsi="標楷體" w:hint="eastAsia"/>
          <w:sz w:val="20"/>
        </w:rPr>
        <w:t>月</w:t>
      </w:r>
      <w:r w:rsidRPr="00AE1BE1">
        <w:rPr>
          <w:rFonts w:eastAsia="標楷體" w:hAnsi="標楷體" w:hint="eastAsia"/>
          <w:sz w:val="20"/>
        </w:rPr>
        <w:t>21</w:t>
      </w:r>
      <w:r w:rsidRPr="00AE1BE1">
        <w:rPr>
          <w:rFonts w:eastAsia="標楷體" w:hAnsi="標楷體" w:hint="eastAsia"/>
          <w:sz w:val="20"/>
        </w:rPr>
        <w:t>日</w:t>
      </w:r>
      <w:r w:rsidRPr="00AE1BE1">
        <w:rPr>
          <w:rFonts w:eastAsia="標楷體" w:hAnsi="標楷體" w:hint="eastAsia"/>
          <w:sz w:val="20"/>
        </w:rPr>
        <w:t xml:space="preserve"> </w:t>
      </w:r>
      <w:r w:rsidRPr="00AE1BE1">
        <w:rPr>
          <w:rFonts w:eastAsia="標楷體" w:hAnsi="標楷體"/>
          <w:sz w:val="20"/>
        </w:rPr>
        <w:t>98</w:t>
      </w:r>
      <w:r w:rsidRPr="00AE1BE1">
        <w:rPr>
          <w:rFonts w:eastAsia="標楷體" w:hAnsi="標楷體"/>
          <w:sz w:val="20"/>
        </w:rPr>
        <w:t>學年度第</w:t>
      </w:r>
      <w:r w:rsidRPr="00AE1BE1">
        <w:rPr>
          <w:rFonts w:eastAsia="標楷體" w:hAnsi="標楷體" w:hint="eastAsia"/>
          <w:sz w:val="20"/>
        </w:rPr>
        <w:t>2</w:t>
      </w:r>
      <w:r w:rsidRPr="00AE1BE1">
        <w:rPr>
          <w:rFonts w:eastAsia="標楷體" w:hAnsi="標楷體"/>
          <w:sz w:val="20"/>
        </w:rPr>
        <w:t>學期第</w:t>
      </w:r>
      <w:r w:rsidRPr="00AE1BE1">
        <w:rPr>
          <w:rFonts w:eastAsia="標楷體" w:hAnsi="標楷體" w:hint="eastAsia"/>
          <w:sz w:val="20"/>
        </w:rPr>
        <w:t>1</w:t>
      </w:r>
      <w:r w:rsidRPr="00AE1BE1">
        <w:rPr>
          <w:rFonts w:eastAsia="標楷體" w:hAnsi="標楷體"/>
          <w:sz w:val="20"/>
        </w:rPr>
        <w:t>次</w:t>
      </w:r>
      <w:r w:rsidRPr="00AE1BE1">
        <w:rPr>
          <w:rFonts w:eastAsia="標楷體" w:hAnsi="標楷體" w:hint="eastAsia"/>
          <w:sz w:val="20"/>
        </w:rPr>
        <w:t>校務</w:t>
      </w:r>
      <w:r w:rsidRPr="00AE1BE1">
        <w:rPr>
          <w:rFonts w:eastAsia="標楷體" w:hAnsi="標楷體"/>
          <w:sz w:val="20"/>
        </w:rPr>
        <w:t>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04</w:t>
      </w:r>
      <w:r w:rsidRPr="00AE1BE1">
        <w:rPr>
          <w:rFonts w:eastAsia="標楷體" w:hAnsi="標楷體" w:hint="eastAsia"/>
          <w:sz w:val="20"/>
        </w:rPr>
        <w:t>月</w:t>
      </w:r>
      <w:r w:rsidRPr="00AE1BE1">
        <w:rPr>
          <w:rFonts w:eastAsia="標楷體" w:hAnsi="標楷體" w:hint="eastAsia"/>
          <w:sz w:val="20"/>
        </w:rPr>
        <w:t>25</w:t>
      </w:r>
      <w:r w:rsidRPr="00AE1BE1">
        <w:rPr>
          <w:rFonts w:eastAsia="標楷體" w:hAnsi="標楷體" w:hint="eastAsia"/>
          <w:sz w:val="20"/>
        </w:rPr>
        <w:t>日</w:t>
      </w:r>
      <w:r w:rsidRPr="00AE1BE1">
        <w:rPr>
          <w:rFonts w:eastAsia="標楷體" w:hAnsi="標楷體"/>
          <w:sz w:val="20"/>
        </w:rPr>
        <w:t>第</w:t>
      </w:r>
      <w:r w:rsidRPr="00AE1BE1">
        <w:rPr>
          <w:rFonts w:eastAsia="標楷體" w:hAnsi="標楷體" w:hint="eastAsia"/>
          <w:sz w:val="20"/>
        </w:rPr>
        <w:t>5</w:t>
      </w:r>
      <w:r w:rsidRPr="00AE1BE1">
        <w:rPr>
          <w:rFonts w:eastAsia="標楷體" w:hAnsi="標楷體" w:hint="eastAsia"/>
          <w:sz w:val="20"/>
        </w:rPr>
        <w:t>屆</w:t>
      </w:r>
      <w:r w:rsidRPr="00AE1BE1">
        <w:rPr>
          <w:rFonts w:eastAsia="標楷體" w:hAnsi="標楷體"/>
          <w:sz w:val="20"/>
        </w:rPr>
        <w:t>第</w:t>
      </w:r>
      <w:r w:rsidRPr="00AE1BE1">
        <w:rPr>
          <w:rFonts w:eastAsia="標楷體" w:hAnsi="標楷體" w:hint="eastAsia"/>
          <w:sz w:val="20"/>
        </w:rPr>
        <w:t>6</w:t>
      </w:r>
      <w:r w:rsidRPr="00AE1BE1">
        <w:rPr>
          <w:rFonts w:eastAsia="標楷體" w:hAnsi="標楷體"/>
          <w:sz w:val="20"/>
        </w:rPr>
        <w:t>次</w:t>
      </w:r>
      <w:r w:rsidRPr="00AE1BE1">
        <w:rPr>
          <w:rFonts w:eastAsia="標楷體" w:hAnsi="標楷體" w:hint="eastAsia"/>
          <w:sz w:val="20"/>
        </w:rPr>
        <w:t>董事</w:t>
      </w:r>
      <w:r w:rsidRPr="00AE1BE1">
        <w:rPr>
          <w:rFonts w:eastAsia="標楷體" w:hAnsi="標楷體"/>
          <w:sz w:val="20"/>
        </w:rPr>
        <w:t>會議</w:t>
      </w:r>
      <w:r w:rsidRPr="00AE1BE1">
        <w:rPr>
          <w:rFonts w:eastAsia="標楷體" w:hAnsi="標楷體" w:hint="eastAsia"/>
          <w:sz w:val="20"/>
        </w:rPr>
        <w:t>決議通過</w:t>
      </w:r>
    </w:p>
    <w:p w:rsidR="00266547" w:rsidRPr="00AE1BE1" w:rsidRDefault="00266547" w:rsidP="00266547">
      <w:pPr>
        <w:wordWrap w:val="0"/>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12</w:t>
      </w:r>
      <w:r w:rsidRPr="00AE1BE1">
        <w:rPr>
          <w:rFonts w:eastAsia="標楷體" w:hAnsi="標楷體" w:hint="eastAsia"/>
          <w:sz w:val="20"/>
        </w:rPr>
        <w:t>月</w:t>
      </w:r>
      <w:r w:rsidRPr="00AE1BE1">
        <w:rPr>
          <w:rFonts w:eastAsia="標楷體" w:hAnsi="標楷體" w:hint="eastAsia"/>
          <w:sz w:val="20"/>
        </w:rPr>
        <w:t>08</w:t>
      </w:r>
      <w:r w:rsidRPr="00AE1BE1">
        <w:rPr>
          <w:rFonts w:eastAsia="標楷體" w:hAnsi="標楷體" w:hint="eastAsia"/>
          <w:sz w:val="20"/>
        </w:rPr>
        <w:t>日</w:t>
      </w:r>
      <w:r w:rsidRPr="00AE1BE1">
        <w:rPr>
          <w:rFonts w:eastAsia="標楷體" w:hAnsi="標楷體"/>
          <w:sz w:val="20"/>
        </w:rPr>
        <w:t>9</w:t>
      </w:r>
      <w:r w:rsidRPr="00AE1BE1">
        <w:rPr>
          <w:rFonts w:eastAsia="標楷體" w:hAnsi="標楷體" w:hint="eastAsia"/>
          <w:sz w:val="20"/>
        </w:rPr>
        <w:t>9</w:t>
      </w:r>
      <w:r w:rsidRPr="00AE1BE1">
        <w:rPr>
          <w:rFonts w:eastAsia="標楷體" w:hAnsi="標楷體"/>
          <w:sz w:val="20"/>
        </w:rPr>
        <w:t>學年度第</w:t>
      </w:r>
      <w:r w:rsidRPr="00AE1BE1">
        <w:rPr>
          <w:rFonts w:eastAsia="標楷體" w:hAnsi="標楷體" w:hint="eastAsia"/>
          <w:sz w:val="20"/>
        </w:rPr>
        <w:t>1</w:t>
      </w:r>
      <w:r w:rsidRPr="00AE1BE1">
        <w:rPr>
          <w:rFonts w:eastAsia="標楷體" w:hAnsi="標楷體"/>
          <w:sz w:val="20"/>
        </w:rPr>
        <w:t>學期第</w:t>
      </w:r>
      <w:r w:rsidRPr="00AE1BE1">
        <w:rPr>
          <w:rFonts w:eastAsia="標楷體" w:hAnsi="標楷體" w:hint="eastAsia"/>
          <w:sz w:val="20"/>
        </w:rPr>
        <w:t>4</w:t>
      </w:r>
      <w:r w:rsidRPr="00AE1BE1">
        <w:rPr>
          <w:rFonts w:eastAsia="標楷體" w:hAnsi="標楷體"/>
          <w:sz w:val="20"/>
        </w:rPr>
        <w:t>次</w:t>
      </w:r>
      <w:r w:rsidRPr="00AE1BE1">
        <w:rPr>
          <w:rFonts w:eastAsia="標楷體" w:hAnsi="標楷體" w:hint="eastAsia"/>
          <w:sz w:val="20"/>
        </w:rPr>
        <w:t>行政</w:t>
      </w:r>
      <w:r w:rsidRPr="00AE1BE1">
        <w:rPr>
          <w:rFonts w:eastAsia="標楷體" w:hAnsi="標楷體"/>
          <w:sz w:val="20"/>
        </w:rPr>
        <w:t>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99</w:t>
      </w:r>
      <w:r w:rsidRPr="00AE1BE1">
        <w:rPr>
          <w:rFonts w:eastAsia="標楷體" w:hAnsi="標楷體" w:hint="eastAsia"/>
          <w:sz w:val="20"/>
        </w:rPr>
        <w:t>年</w:t>
      </w:r>
      <w:r w:rsidRPr="00AE1BE1">
        <w:rPr>
          <w:rFonts w:eastAsia="標楷體" w:hAnsi="標楷體" w:hint="eastAsia"/>
          <w:sz w:val="20"/>
        </w:rPr>
        <w:t>12</w:t>
      </w:r>
      <w:r w:rsidRPr="00AE1BE1">
        <w:rPr>
          <w:rFonts w:eastAsia="標楷體" w:hAnsi="標楷體" w:hint="eastAsia"/>
          <w:sz w:val="20"/>
        </w:rPr>
        <w:t>月</w:t>
      </w:r>
      <w:r w:rsidRPr="00AE1BE1">
        <w:rPr>
          <w:rFonts w:eastAsia="標楷體" w:hAnsi="標楷體" w:hint="eastAsia"/>
          <w:sz w:val="20"/>
        </w:rPr>
        <w:t>22</w:t>
      </w:r>
      <w:r w:rsidRPr="00AE1BE1">
        <w:rPr>
          <w:rFonts w:eastAsia="標楷體" w:hAnsi="標楷體" w:hint="eastAsia"/>
          <w:sz w:val="20"/>
        </w:rPr>
        <w:t>日</w:t>
      </w:r>
      <w:r w:rsidRPr="00AE1BE1">
        <w:rPr>
          <w:rFonts w:eastAsia="標楷體" w:hAnsi="標楷體"/>
          <w:sz w:val="20"/>
        </w:rPr>
        <w:t>9</w:t>
      </w:r>
      <w:r w:rsidRPr="00AE1BE1">
        <w:rPr>
          <w:rFonts w:eastAsia="標楷體" w:hAnsi="標楷體" w:hint="eastAsia"/>
          <w:sz w:val="20"/>
        </w:rPr>
        <w:t>9</w:t>
      </w:r>
      <w:r w:rsidRPr="00AE1BE1">
        <w:rPr>
          <w:rFonts w:eastAsia="標楷體" w:hAnsi="標楷體"/>
          <w:sz w:val="20"/>
        </w:rPr>
        <w:t>學年度第</w:t>
      </w:r>
      <w:r w:rsidRPr="00AE1BE1">
        <w:rPr>
          <w:rFonts w:eastAsia="標楷體" w:hAnsi="標楷體" w:hint="eastAsia"/>
          <w:sz w:val="20"/>
        </w:rPr>
        <w:t>1</w:t>
      </w:r>
      <w:r w:rsidRPr="00AE1BE1">
        <w:rPr>
          <w:rFonts w:eastAsia="標楷體" w:hAnsi="標楷體"/>
          <w:sz w:val="20"/>
        </w:rPr>
        <w:t>學期第</w:t>
      </w:r>
      <w:r w:rsidRPr="00AE1BE1">
        <w:rPr>
          <w:rFonts w:eastAsia="標楷體" w:hAnsi="標楷體" w:hint="eastAsia"/>
          <w:sz w:val="20"/>
        </w:rPr>
        <w:t>2</w:t>
      </w:r>
      <w:r w:rsidRPr="00AE1BE1">
        <w:rPr>
          <w:rFonts w:eastAsia="標楷體" w:hAnsi="標楷體"/>
          <w:sz w:val="20"/>
        </w:rPr>
        <w:t>次</w:t>
      </w:r>
      <w:r w:rsidRPr="00AE1BE1">
        <w:rPr>
          <w:rFonts w:eastAsia="標楷體" w:hAnsi="標楷體" w:hint="eastAsia"/>
          <w:sz w:val="20"/>
        </w:rPr>
        <w:t>校務</w:t>
      </w:r>
      <w:r w:rsidRPr="00AE1BE1">
        <w:rPr>
          <w:rFonts w:eastAsia="標楷體" w:hAnsi="標楷體"/>
          <w:sz w:val="20"/>
        </w:rPr>
        <w:t>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100</w:t>
      </w:r>
      <w:r w:rsidRPr="00AE1BE1">
        <w:rPr>
          <w:rFonts w:eastAsia="標楷體" w:hAnsi="標楷體" w:hint="eastAsia"/>
          <w:sz w:val="20"/>
        </w:rPr>
        <w:t>年</w:t>
      </w:r>
      <w:r w:rsidRPr="00AE1BE1">
        <w:rPr>
          <w:rFonts w:eastAsia="標楷體" w:hAnsi="標楷體" w:hint="eastAsia"/>
          <w:sz w:val="20"/>
        </w:rPr>
        <w:t>04</w:t>
      </w:r>
      <w:r w:rsidRPr="00AE1BE1">
        <w:rPr>
          <w:rFonts w:eastAsia="標楷體" w:hAnsi="標楷體" w:hint="eastAsia"/>
          <w:sz w:val="20"/>
        </w:rPr>
        <w:t>月</w:t>
      </w:r>
      <w:r w:rsidRPr="00AE1BE1">
        <w:rPr>
          <w:rFonts w:eastAsia="標楷體" w:hAnsi="標楷體" w:hint="eastAsia"/>
          <w:sz w:val="20"/>
        </w:rPr>
        <w:t>16</w:t>
      </w:r>
      <w:r w:rsidRPr="00AE1BE1">
        <w:rPr>
          <w:rFonts w:eastAsia="標楷體" w:hAnsi="標楷體" w:hint="eastAsia"/>
          <w:sz w:val="20"/>
        </w:rPr>
        <w:t>日</w:t>
      </w:r>
      <w:r w:rsidRPr="00AE1BE1">
        <w:rPr>
          <w:rFonts w:eastAsia="標楷體" w:hAnsi="標楷體"/>
          <w:sz w:val="20"/>
        </w:rPr>
        <w:t>第</w:t>
      </w:r>
      <w:r w:rsidRPr="00AE1BE1">
        <w:rPr>
          <w:rFonts w:eastAsia="標楷體" w:hAnsi="標楷體" w:hint="eastAsia"/>
          <w:sz w:val="20"/>
        </w:rPr>
        <w:t>5</w:t>
      </w:r>
      <w:r w:rsidRPr="00AE1BE1">
        <w:rPr>
          <w:rFonts w:eastAsia="標楷體" w:hAnsi="標楷體" w:hint="eastAsia"/>
          <w:sz w:val="20"/>
        </w:rPr>
        <w:t>屆</w:t>
      </w:r>
      <w:r w:rsidRPr="00AE1BE1">
        <w:rPr>
          <w:rFonts w:eastAsia="標楷體" w:hAnsi="標楷體"/>
          <w:sz w:val="20"/>
        </w:rPr>
        <w:t>第</w:t>
      </w:r>
      <w:r w:rsidRPr="00AE1BE1">
        <w:rPr>
          <w:rFonts w:eastAsia="標楷體" w:hAnsi="標楷體" w:hint="eastAsia"/>
          <w:sz w:val="20"/>
        </w:rPr>
        <w:t>11</w:t>
      </w:r>
      <w:r w:rsidRPr="00AE1BE1">
        <w:rPr>
          <w:rFonts w:eastAsia="標楷體" w:hAnsi="標楷體"/>
          <w:sz w:val="20"/>
        </w:rPr>
        <w:t>次</w:t>
      </w:r>
      <w:r w:rsidRPr="00AE1BE1">
        <w:rPr>
          <w:rFonts w:eastAsia="標楷體" w:hAnsi="標楷體" w:hint="eastAsia"/>
          <w:sz w:val="20"/>
        </w:rPr>
        <w:t>董事</w:t>
      </w:r>
      <w:r w:rsidRPr="00AE1BE1">
        <w:rPr>
          <w:rFonts w:eastAsia="標楷體" w:hAnsi="標楷體"/>
          <w:sz w:val="20"/>
        </w:rPr>
        <w:t>會議</w:t>
      </w:r>
      <w:r w:rsidRPr="00AE1BE1">
        <w:rPr>
          <w:rFonts w:eastAsia="標楷體" w:hAnsi="標楷體" w:hint="eastAsia"/>
          <w:sz w:val="20"/>
        </w:rPr>
        <w:t>決議通過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sz w:val="20"/>
        </w:rPr>
        <w:t>101</w:t>
      </w:r>
      <w:r w:rsidRPr="00AE1BE1">
        <w:rPr>
          <w:rFonts w:eastAsia="標楷體" w:hAnsi="標楷體"/>
          <w:sz w:val="20"/>
        </w:rPr>
        <w:t>年</w:t>
      </w:r>
      <w:r w:rsidRPr="00AE1BE1">
        <w:rPr>
          <w:rFonts w:eastAsia="標楷體" w:hAnsi="標楷體"/>
          <w:sz w:val="20"/>
        </w:rPr>
        <w:t>0</w:t>
      </w:r>
      <w:r w:rsidRPr="00AE1BE1">
        <w:rPr>
          <w:rFonts w:eastAsia="標楷體" w:hAnsi="標楷體" w:hint="eastAsia"/>
          <w:sz w:val="20"/>
        </w:rPr>
        <w:t>9</w:t>
      </w:r>
      <w:r w:rsidRPr="00AE1BE1">
        <w:rPr>
          <w:rFonts w:eastAsia="標楷體" w:hAnsi="標楷體"/>
          <w:sz w:val="20"/>
        </w:rPr>
        <w:t>月</w:t>
      </w:r>
      <w:r w:rsidRPr="00AE1BE1">
        <w:rPr>
          <w:rFonts w:eastAsia="標楷體" w:hAnsi="標楷體"/>
          <w:sz w:val="20"/>
        </w:rPr>
        <w:t>1</w:t>
      </w:r>
      <w:r w:rsidRPr="00AE1BE1">
        <w:rPr>
          <w:rFonts w:eastAsia="標楷體" w:hAnsi="標楷體" w:hint="eastAsia"/>
          <w:sz w:val="20"/>
        </w:rPr>
        <w:t>9</w:t>
      </w:r>
      <w:r w:rsidRPr="00AE1BE1">
        <w:rPr>
          <w:rFonts w:eastAsia="標楷體" w:hAnsi="標楷體"/>
          <w:sz w:val="20"/>
        </w:rPr>
        <w:t>日</w:t>
      </w:r>
      <w:r w:rsidRPr="00AE1BE1">
        <w:rPr>
          <w:rFonts w:eastAsia="標楷體" w:hAnsi="標楷體"/>
          <w:sz w:val="20"/>
        </w:rPr>
        <w:t>10</w:t>
      </w:r>
      <w:r w:rsidRPr="00AE1BE1">
        <w:rPr>
          <w:rFonts w:eastAsia="標楷體" w:hAnsi="標楷體" w:hint="eastAsia"/>
          <w:sz w:val="20"/>
        </w:rPr>
        <w:t>1</w:t>
      </w:r>
      <w:r w:rsidRPr="00AE1BE1">
        <w:rPr>
          <w:rFonts w:eastAsia="標楷體" w:hAnsi="標楷體"/>
          <w:sz w:val="20"/>
        </w:rPr>
        <w:t>學年度第</w:t>
      </w:r>
      <w:r w:rsidRPr="00AE1BE1">
        <w:rPr>
          <w:rFonts w:eastAsia="標楷體" w:hAnsi="標楷體" w:hint="eastAsia"/>
          <w:sz w:val="20"/>
        </w:rPr>
        <w:t>1</w:t>
      </w:r>
      <w:r w:rsidRPr="00AE1BE1">
        <w:rPr>
          <w:rFonts w:eastAsia="標楷體" w:hAnsi="標楷體"/>
          <w:sz w:val="20"/>
        </w:rPr>
        <w:t>學期第</w:t>
      </w:r>
      <w:r w:rsidRPr="00AE1BE1">
        <w:rPr>
          <w:rFonts w:eastAsia="標楷體" w:hAnsi="標楷體"/>
          <w:sz w:val="20"/>
        </w:rPr>
        <w:t>2</w:t>
      </w:r>
      <w:r w:rsidRPr="00AE1BE1">
        <w:rPr>
          <w:rFonts w:eastAsia="標楷體" w:hAnsi="標楷體"/>
          <w:sz w:val="20"/>
        </w:rPr>
        <w:t>次行政會議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sz w:val="20"/>
        </w:rPr>
        <w:t>101</w:t>
      </w:r>
      <w:r w:rsidRPr="00AE1BE1">
        <w:rPr>
          <w:rFonts w:eastAsia="標楷體" w:hAnsi="標楷體"/>
          <w:sz w:val="20"/>
        </w:rPr>
        <w:t>年</w:t>
      </w:r>
      <w:r w:rsidRPr="00AE1BE1">
        <w:rPr>
          <w:rFonts w:eastAsia="標楷體" w:hAnsi="標楷體" w:hint="eastAsia"/>
          <w:sz w:val="20"/>
        </w:rPr>
        <w:t>10</w:t>
      </w:r>
      <w:r w:rsidRPr="00AE1BE1">
        <w:rPr>
          <w:rFonts w:eastAsia="標楷體" w:hAnsi="標楷體"/>
          <w:sz w:val="20"/>
        </w:rPr>
        <w:t>月</w:t>
      </w:r>
      <w:r w:rsidRPr="00AE1BE1">
        <w:rPr>
          <w:rFonts w:eastAsia="標楷體" w:hAnsi="標楷體" w:hint="eastAsia"/>
          <w:sz w:val="20"/>
        </w:rPr>
        <w:t>03</w:t>
      </w:r>
      <w:r w:rsidRPr="00AE1BE1">
        <w:rPr>
          <w:rFonts w:eastAsia="標楷體" w:hAnsi="標楷體"/>
          <w:sz w:val="20"/>
        </w:rPr>
        <w:t>日</w:t>
      </w:r>
      <w:r w:rsidRPr="00AE1BE1">
        <w:rPr>
          <w:rFonts w:eastAsia="標楷體" w:hAnsi="標楷體"/>
          <w:sz w:val="20"/>
        </w:rPr>
        <w:t>10</w:t>
      </w:r>
      <w:r w:rsidRPr="00AE1BE1">
        <w:rPr>
          <w:rFonts w:eastAsia="標楷體" w:hAnsi="標楷體" w:hint="eastAsia"/>
          <w:sz w:val="20"/>
        </w:rPr>
        <w:t>1</w:t>
      </w:r>
      <w:r w:rsidRPr="00AE1BE1">
        <w:rPr>
          <w:rFonts w:eastAsia="標楷體" w:hAnsi="標楷體"/>
          <w:sz w:val="20"/>
        </w:rPr>
        <w:t>學年度第</w:t>
      </w:r>
      <w:r w:rsidRPr="00AE1BE1">
        <w:rPr>
          <w:rFonts w:eastAsia="標楷體" w:hAnsi="標楷體" w:hint="eastAsia"/>
          <w:sz w:val="20"/>
        </w:rPr>
        <w:t>1</w:t>
      </w:r>
      <w:r w:rsidRPr="00AE1BE1">
        <w:rPr>
          <w:rFonts w:eastAsia="標楷體" w:hAnsi="標楷體"/>
          <w:sz w:val="20"/>
        </w:rPr>
        <w:t>學期第</w:t>
      </w:r>
      <w:r w:rsidRPr="00AE1BE1">
        <w:rPr>
          <w:rFonts w:eastAsia="標楷體" w:hAnsi="標楷體" w:hint="eastAsia"/>
          <w:sz w:val="20"/>
        </w:rPr>
        <w:t>1</w:t>
      </w:r>
      <w:r w:rsidRPr="00AE1BE1">
        <w:rPr>
          <w:rFonts w:eastAsia="標楷體" w:hAnsi="標楷體"/>
          <w:sz w:val="20"/>
        </w:rPr>
        <w:t>次</w:t>
      </w:r>
      <w:r w:rsidRPr="00AE1BE1">
        <w:rPr>
          <w:rFonts w:eastAsia="標楷體" w:hAnsi="標楷體" w:hint="eastAsia"/>
          <w:sz w:val="20"/>
        </w:rPr>
        <w:t>校務</w:t>
      </w:r>
      <w:r w:rsidRPr="00AE1BE1">
        <w:rPr>
          <w:rFonts w:eastAsia="標楷體" w:hAnsi="標楷體"/>
          <w:sz w:val="20"/>
        </w:rPr>
        <w:t>會議</w:t>
      </w:r>
      <w:r w:rsidRPr="00AE1BE1">
        <w:rPr>
          <w:rFonts w:eastAsia="標楷體" w:hAnsi="標楷體" w:hint="eastAsia"/>
          <w:sz w:val="20"/>
        </w:rPr>
        <w:t>修正通過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101</w:t>
      </w:r>
      <w:r w:rsidRPr="00AE1BE1">
        <w:rPr>
          <w:rFonts w:eastAsia="標楷體" w:hAnsi="標楷體" w:hint="eastAsia"/>
          <w:sz w:val="20"/>
        </w:rPr>
        <w:t>年</w:t>
      </w:r>
      <w:r w:rsidRPr="00AE1BE1">
        <w:rPr>
          <w:rFonts w:eastAsia="標楷體" w:hAnsi="標楷體" w:hint="eastAsia"/>
          <w:sz w:val="20"/>
        </w:rPr>
        <w:t>10</w:t>
      </w:r>
      <w:r w:rsidRPr="00AE1BE1">
        <w:rPr>
          <w:rFonts w:eastAsia="標楷體" w:hAnsi="標楷體" w:hint="eastAsia"/>
          <w:sz w:val="20"/>
        </w:rPr>
        <w:t>月</w:t>
      </w:r>
      <w:r w:rsidRPr="00AE1BE1">
        <w:rPr>
          <w:rFonts w:eastAsia="標楷體" w:hAnsi="標楷體" w:hint="eastAsia"/>
          <w:sz w:val="20"/>
        </w:rPr>
        <w:t>20</w:t>
      </w:r>
      <w:r w:rsidRPr="00AE1BE1">
        <w:rPr>
          <w:rFonts w:eastAsia="標楷體" w:hAnsi="標楷體" w:hint="eastAsia"/>
          <w:sz w:val="20"/>
        </w:rPr>
        <w:t>日</w:t>
      </w:r>
      <w:r w:rsidRPr="00AE1BE1">
        <w:rPr>
          <w:rFonts w:eastAsia="標楷體" w:hAnsi="標楷體"/>
          <w:sz w:val="20"/>
        </w:rPr>
        <w:t>第</w:t>
      </w:r>
      <w:r w:rsidRPr="00AE1BE1">
        <w:rPr>
          <w:rFonts w:eastAsia="標楷體" w:hAnsi="標楷體" w:hint="eastAsia"/>
          <w:sz w:val="20"/>
        </w:rPr>
        <w:t>5</w:t>
      </w:r>
      <w:r w:rsidRPr="00AE1BE1">
        <w:rPr>
          <w:rFonts w:eastAsia="標楷體" w:hAnsi="標楷體" w:hint="eastAsia"/>
          <w:sz w:val="20"/>
        </w:rPr>
        <w:t>屆</w:t>
      </w:r>
      <w:r w:rsidRPr="00AE1BE1">
        <w:rPr>
          <w:rFonts w:eastAsia="標楷體" w:hAnsi="標楷體"/>
          <w:sz w:val="20"/>
        </w:rPr>
        <w:t>第</w:t>
      </w:r>
      <w:r w:rsidRPr="00AE1BE1">
        <w:rPr>
          <w:rFonts w:eastAsia="標楷體" w:hAnsi="標楷體" w:hint="eastAsia"/>
          <w:sz w:val="20"/>
        </w:rPr>
        <w:t>15</w:t>
      </w:r>
      <w:r w:rsidRPr="00AE1BE1">
        <w:rPr>
          <w:rFonts w:eastAsia="標楷體" w:hAnsi="標楷體"/>
          <w:sz w:val="20"/>
        </w:rPr>
        <w:t>次</w:t>
      </w:r>
      <w:r w:rsidRPr="00AE1BE1">
        <w:rPr>
          <w:rFonts w:eastAsia="標楷體" w:hAnsi="標楷體" w:hint="eastAsia"/>
          <w:sz w:val="20"/>
        </w:rPr>
        <w:t>董事</w:t>
      </w:r>
      <w:r w:rsidRPr="00AE1BE1">
        <w:rPr>
          <w:rFonts w:eastAsia="標楷體" w:hAnsi="標楷體"/>
          <w:sz w:val="20"/>
        </w:rPr>
        <w:t>會議</w:t>
      </w:r>
      <w:r w:rsidRPr="00AE1BE1">
        <w:rPr>
          <w:rFonts w:eastAsia="標楷體" w:hAnsi="標楷體" w:hint="eastAsia"/>
          <w:sz w:val="20"/>
        </w:rPr>
        <w:t>決議通過</w:t>
      </w:r>
    </w:p>
    <w:p w:rsidR="00266547" w:rsidRPr="00AE1BE1" w:rsidRDefault="00266547" w:rsidP="00266547">
      <w:pPr>
        <w:wordWrap w:val="0"/>
        <w:spacing w:line="280" w:lineRule="exact"/>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102</w:t>
      </w:r>
      <w:r w:rsidRPr="00AE1BE1">
        <w:rPr>
          <w:rFonts w:eastAsia="標楷體" w:hAnsi="標楷體" w:hint="eastAsia"/>
          <w:sz w:val="20"/>
        </w:rPr>
        <w:t>年</w:t>
      </w:r>
      <w:r w:rsidRPr="00AE1BE1">
        <w:rPr>
          <w:rFonts w:eastAsia="標楷體" w:hAnsi="標楷體" w:hint="eastAsia"/>
          <w:sz w:val="20"/>
        </w:rPr>
        <w:t>04</w:t>
      </w:r>
      <w:r w:rsidRPr="00AE1BE1">
        <w:rPr>
          <w:rFonts w:eastAsia="標楷體" w:hAnsi="標楷體" w:hint="eastAsia"/>
          <w:sz w:val="20"/>
        </w:rPr>
        <w:t>月</w:t>
      </w:r>
      <w:r w:rsidRPr="00AE1BE1">
        <w:rPr>
          <w:rFonts w:eastAsia="標楷體" w:hAnsi="標楷體" w:hint="eastAsia"/>
          <w:sz w:val="20"/>
        </w:rPr>
        <w:t>17</w:t>
      </w:r>
      <w:r w:rsidRPr="00AE1BE1">
        <w:rPr>
          <w:rFonts w:eastAsia="標楷體" w:hAnsi="標楷體" w:hint="eastAsia"/>
          <w:sz w:val="20"/>
        </w:rPr>
        <w:t>日</w:t>
      </w:r>
      <w:r w:rsidRPr="00AE1BE1">
        <w:rPr>
          <w:rFonts w:eastAsia="標楷體" w:hAnsi="標楷體" w:hint="eastAsia"/>
          <w:sz w:val="20"/>
        </w:rPr>
        <w:t>101</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次總務會議修正通過</w:t>
      </w:r>
    </w:p>
    <w:p w:rsidR="00266547" w:rsidRPr="00AE1BE1" w:rsidRDefault="00266547" w:rsidP="00266547">
      <w:pPr>
        <w:tabs>
          <w:tab w:val="left" w:pos="9923"/>
        </w:tabs>
        <w:spacing w:line="280" w:lineRule="exact"/>
        <w:ind w:right="9"/>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102</w:t>
      </w:r>
      <w:r w:rsidRPr="00AE1BE1">
        <w:rPr>
          <w:rFonts w:eastAsia="標楷體" w:hAnsi="標楷體" w:hint="eastAsia"/>
          <w:sz w:val="20"/>
        </w:rPr>
        <w:t>年</w:t>
      </w:r>
      <w:r w:rsidRPr="00AE1BE1">
        <w:rPr>
          <w:rFonts w:eastAsia="標楷體" w:hAnsi="標楷體" w:hint="eastAsia"/>
          <w:sz w:val="20"/>
        </w:rPr>
        <w:t>05</w:t>
      </w:r>
      <w:r w:rsidRPr="00AE1BE1">
        <w:rPr>
          <w:rFonts w:eastAsia="標楷體" w:hAnsi="標楷體" w:hint="eastAsia"/>
          <w:sz w:val="20"/>
        </w:rPr>
        <w:t>月</w:t>
      </w:r>
      <w:r w:rsidRPr="00AE1BE1">
        <w:rPr>
          <w:rFonts w:eastAsia="標楷體" w:hAnsi="標楷體" w:hint="eastAsia"/>
          <w:sz w:val="20"/>
        </w:rPr>
        <w:t>15</w:t>
      </w:r>
      <w:r w:rsidRPr="00AE1BE1">
        <w:rPr>
          <w:rFonts w:eastAsia="標楷體" w:hAnsi="標楷體" w:hint="eastAsia"/>
          <w:sz w:val="20"/>
        </w:rPr>
        <w:t>日</w:t>
      </w:r>
      <w:r w:rsidRPr="00AE1BE1">
        <w:rPr>
          <w:rFonts w:eastAsia="標楷體" w:hAnsi="標楷體" w:hint="eastAsia"/>
          <w:sz w:val="20"/>
        </w:rPr>
        <w:t>101</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4</w:t>
      </w:r>
      <w:r w:rsidRPr="00AE1BE1">
        <w:rPr>
          <w:rFonts w:eastAsia="標楷體" w:hAnsi="標楷體" w:hint="eastAsia"/>
          <w:sz w:val="20"/>
        </w:rPr>
        <w:t>次行政會議修正通過</w:t>
      </w:r>
    </w:p>
    <w:p w:rsidR="00266547" w:rsidRPr="00AE1BE1" w:rsidRDefault="00266547" w:rsidP="00266547">
      <w:pPr>
        <w:spacing w:line="280" w:lineRule="exact"/>
        <w:ind w:right="-5"/>
        <w:jc w:val="right"/>
        <w:rPr>
          <w:rFonts w:eastAsia="標楷體" w:hAnsi="標楷體"/>
          <w:sz w:val="20"/>
        </w:rPr>
      </w:pPr>
      <w:r w:rsidRPr="00AE1BE1">
        <w:rPr>
          <w:rFonts w:eastAsia="標楷體" w:hAnsi="標楷體" w:hint="eastAsia"/>
          <w:sz w:val="20"/>
        </w:rPr>
        <w:t>民國</w:t>
      </w:r>
      <w:r w:rsidRPr="00AE1BE1">
        <w:rPr>
          <w:rFonts w:eastAsia="標楷體" w:hAnsi="標楷體" w:hint="eastAsia"/>
          <w:sz w:val="20"/>
        </w:rPr>
        <w:t>102</w:t>
      </w:r>
      <w:r w:rsidRPr="00AE1BE1">
        <w:rPr>
          <w:rFonts w:eastAsia="標楷體" w:hAnsi="標楷體" w:hint="eastAsia"/>
          <w:sz w:val="20"/>
        </w:rPr>
        <w:t>年</w:t>
      </w:r>
      <w:r w:rsidRPr="00AE1BE1">
        <w:rPr>
          <w:rFonts w:eastAsia="標楷體" w:hAnsi="標楷體" w:hint="eastAsia"/>
          <w:sz w:val="20"/>
        </w:rPr>
        <w:t>06</w:t>
      </w:r>
      <w:r w:rsidRPr="00AE1BE1">
        <w:rPr>
          <w:rFonts w:eastAsia="標楷體" w:hAnsi="標楷體" w:hint="eastAsia"/>
          <w:sz w:val="20"/>
        </w:rPr>
        <w:t>月</w:t>
      </w:r>
      <w:r w:rsidRPr="00AE1BE1">
        <w:rPr>
          <w:rFonts w:eastAsia="標楷體" w:hAnsi="標楷體" w:hint="eastAsia"/>
          <w:sz w:val="20"/>
        </w:rPr>
        <w:t>26</w:t>
      </w:r>
      <w:r w:rsidRPr="00AE1BE1">
        <w:rPr>
          <w:rFonts w:eastAsia="標楷體" w:hAnsi="標楷體" w:hint="eastAsia"/>
          <w:sz w:val="20"/>
        </w:rPr>
        <w:t>日</w:t>
      </w:r>
      <w:r w:rsidRPr="00AE1BE1">
        <w:rPr>
          <w:rFonts w:eastAsia="標楷體" w:hAnsi="標楷體" w:hint="eastAsia"/>
          <w:sz w:val="20"/>
        </w:rPr>
        <w:t>101</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2</w:t>
      </w:r>
      <w:r w:rsidRPr="00AE1BE1">
        <w:rPr>
          <w:rFonts w:eastAsia="標楷體" w:hAnsi="標楷體" w:hint="eastAsia"/>
          <w:sz w:val="20"/>
        </w:rPr>
        <w:t>次校務會議修正通過</w:t>
      </w:r>
    </w:p>
    <w:p w:rsidR="00266547" w:rsidRPr="00AE1BE1" w:rsidRDefault="00266547" w:rsidP="00266547">
      <w:pPr>
        <w:wordWrap w:val="0"/>
        <w:spacing w:line="280" w:lineRule="exact"/>
        <w:ind w:right="-5"/>
        <w:jc w:val="right"/>
        <w:rPr>
          <w:rFonts w:eastAsia="標楷體" w:hAnsi="標楷體"/>
          <w:sz w:val="20"/>
          <w:shd w:val="pct15" w:color="auto" w:fill="FFFFFF"/>
        </w:rPr>
      </w:pPr>
      <w:r w:rsidRPr="00AE1BE1">
        <w:rPr>
          <w:rFonts w:eastAsia="標楷體" w:hAnsi="標楷體" w:hint="eastAsia"/>
          <w:sz w:val="20"/>
        </w:rPr>
        <w:t>民國</w:t>
      </w:r>
      <w:r w:rsidRPr="00AE1BE1">
        <w:rPr>
          <w:rFonts w:eastAsia="標楷體" w:hAnsi="標楷體" w:hint="eastAsia"/>
          <w:sz w:val="20"/>
        </w:rPr>
        <w:t>102</w:t>
      </w:r>
      <w:r w:rsidRPr="00AE1BE1">
        <w:rPr>
          <w:rFonts w:eastAsia="標楷體" w:hAnsi="標楷體" w:hint="eastAsia"/>
          <w:sz w:val="20"/>
        </w:rPr>
        <w:t>年</w:t>
      </w:r>
      <w:r w:rsidRPr="00AE1BE1">
        <w:rPr>
          <w:rFonts w:eastAsia="標楷體" w:hAnsi="標楷體" w:hint="eastAsia"/>
          <w:sz w:val="20"/>
        </w:rPr>
        <w:t>10</w:t>
      </w:r>
      <w:r w:rsidRPr="00AE1BE1">
        <w:rPr>
          <w:rFonts w:eastAsia="標楷體" w:hAnsi="標楷體" w:hint="eastAsia"/>
          <w:sz w:val="20"/>
        </w:rPr>
        <w:t>月</w:t>
      </w:r>
      <w:r w:rsidRPr="00AE1BE1">
        <w:rPr>
          <w:rFonts w:eastAsia="標楷體" w:hAnsi="標楷體" w:hint="eastAsia"/>
          <w:sz w:val="20"/>
        </w:rPr>
        <w:t>19</w:t>
      </w:r>
      <w:r w:rsidRPr="00AE1BE1">
        <w:rPr>
          <w:rFonts w:eastAsia="標楷體" w:hAnsi="標楷體" w:hint="eastAsia"/>
          <w:sz w:val="20"/>
        </w:rPr>
        <w:t>日第</w:t>
      </w:r>
      <w:r w:rsidRPr="00AE1BE1">
        <w:rPr>
          <w:rFonts w:eastAsia="標楷體" w:hAnsi="標楷體" w:hint="eastAsia"/>
          <w:sz w:val="20"/>
        </w:rPr>
        <w:t>6</w:t>
      </w:r>
      <w:r w:rsidRPr="00AE1BE1">
        <w:rPr>
          <w:rFonts w:eastAsia="標楷體" w:hAnsi="標楷體" w:hint="eastAsia"/>
          <w:sz w:val="20"/>
        </w:rPr>
        <w:t>屆第</w:t>
      </w:r>
      <w:r w:rsidRPr="00AE1BE1">
        <w:rPr>
          <w:rFonts w:eastAsia="標楷體" w:hAnsi="標楷體" w:hint="eastAsia"/>
          <w:sz w:val="20"/>
        </w:rPr>
        <w:t>3</w:t>
      </w:r>
      <w:r w:rsidRPr="00AE1BE1">
        <w:rPr>
          <w:rFonts w:eastAsia="標楷體" w:hAnsi="標楷體" w:hint="eastAsia"/>
          <w:sz w:val="20"/>
        </w:rPr>
        <w:t>次董事會議決議通過</w:t>
      </w:r>
    </w:p>
    <w:p w:rsidR="00266547" w:rsidRPr="00AE1BE1" w:rsidRDefault="00266547" w:rsidP="00266547">
      <w:pPr>
        <w:spacing w:line="280" w:lineRule="exact"/>
        <w:ind w:right="-5"/>
        <w:jc w:val="right"/>
        <w:rPr>
          <w:rFonts w:eastAsia="標楷體" w:hAnsi="標楷體"/>
          <w:sz w:val="20"/>
        </w:rPr>
      </w:pPr>
      <w:r w:rsidRPr="00AE1BE1">
        <w:rPr>
          <w:rFonts w:eastAsia="標楷體" w:hAnsi="標楷體" w:hint="eastAsia"/>
          <w:sz w:val="20"/>
        </w:rPr>
        <w:t>104</w:t>
      </w:r>
      <w:r w:rsidRPr="00AE1BE1">
        <w:rPr>
          <w:rFonts w:eastAsia="標楷體" w:hAnsi="標楷體" w:hint="eastAsia"/>
          <w:sz w:val="20"/>
        </w:rPr>
        <w:t>年</w:t>
      </w:r>
      <w:r w:rsidRPr="00AE1BE1">
        <w:rPr>
          <w:rFonts w:eastAsia="標楷體" w:hAnsi="標楷體" w:hint="eastAsia"/>
          <w:sz w:val="20"/>
        </w:rPr>
        <w:t>2</w:t>
      </w:r>
      <w:r w:rsidRPr="00AE1BE1">
        <w:rPr>
          <w:rFonts w:eastAsia="標楷體" w:hAnsi="標楷體" w:hint="eastAsia"/>
          <w:sz w:val="20"/>
        </w:rPr>
        <w:t>月</w:t>
      </w:r>
      <w:r w:rsidRPr="00AE1BE1">
        <w:rPr>
          <w:rFonts w:eastAsia="標楷體" w:hAnsi="標楷體" w:hint="eastAsia"/>
          <w:sz w:val="20"/>
        </w:rPr>
        <w:t>25</w:t>
      </w:r>
      <w:r w:rsidRPr="00AE1BE1">
        <w:rPr>
          <w:rFonts w:eastAsia="標楷體" w:hAnsi="標楷體" w:hint="eastAsia"/>
          <w:sz w:val="20"/>
        </w:rPr>
        <w:t>日</w:t>
      </w:r>
      <w:r w:rsidRPr="00AE1BE1">
        <w:rPr>
          <w:rFonts w:eastAsia="標楷體" w:hAnsi="標楷體" w:hint="eastAsia"/>
          <w:sz w:val="20"/>
        </w:rPr>
        <w:t>103</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次總務會議修正通過</w:t>
      </w:r>
    </w:p>
    <w:p w:rsidR="00266547" w:rsidRPr="00AE1BE1" w:rsidRDefault="00266547" w:rsidP="00266547">
      <w:pPr>
        <w:spacing w:line="280" w:lineRule="exact"/>
        <w:ind w:right="-5"/>
        <w:jc w:val="right"/>
        <w:rPr>
          <w:rFonts w:eastAsia="標楷體" w:hAnsi="標楷體"/>
          <w:sz w:val="20"/>
        </w:rPr>
      </w:pPr>
      <w:r w:rsidRPr="00AE1BE1">
        <w:rPr>
          <w:rFonts w:eastAsia="標楷體" w:hAnsi="標楷體" w:hint="eastAsia"/>
          <w:sz w:val="20"/>
        </w:rPr>
        <w:t>104</w:t>
      </w:r>
      <w:r w:rsidRPr="00AE1BE1">
        <w:rPr>
          <w:rFonts w:eastAsia="標楷體" w:hAnsi="標楷體" w:hint="eastAsia"/>
          <w:sz w:val="20"/>
        </w:rPr>
        <w:t>年</w:t>
      </w:r>
      <w:r w:rsidRPr="00AE1BE1">
        <w:rPr>
          <w:rFonts w:eastAsia="標楷體" w:hAnsi="標楷體" w:hint="eastAsia"/>
          <w:sz w:val="20"/>
        </w:rPr>
        <w:t>3</w:t>
      </w:r>
      <w:r w:rsidRPr="00AE1BE1">
        <w:rPr>
          <w:rFonts w:eastAsia="標楷體" w:hAnsi="標楷體" w:hint="eastAsia"/>
          <w:sz w:val="20"/>
        </w:rPr>
        <w:t>月</w:t>
      </w:r>
      <w:r w:rsidRPr="00AE1BE1">
        <w:rPr>
          <w:rFonts w:eastAsia="標楷體" w:hAnsi="標楷體" w:hint="eastAsia"/>
          <w:sz w:val="20"/>
        </w:rPr>
        <w:t>11</w:t>
      </w:r>
      <w:r w:rsidRPr="00AE1BE1">
        <w:rPr>
          <w:rFonts w:eastAsia="標楷體" w:hAnsi="標楷體" w:hint="eastAsia"/>
          <w:sz w:val="20"/>
        </w:rPr>
        <w:t>日</w:t>
      </w:r>
      <w:r w:rsidRPr="00AE1BE1">
        <w:rPr>
          <w:rFonts w:eastAsia="標楷體" w:hAnsi="標楷體" w:hint="eastAsia"/>
          <w:sz w:val="20"/>
        </w:rPr>
        <w:t>103</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2</w:t>
      </w:r>
      <w:r w:rsidRPr="00AE1BE1">
        <w:rPr>
          <w:rFonts w:eastAsia="標楷體" w:hAnsi="標楷體" w:hint="eastAsia"/>
          <w:sz w:val="20"/>
        </w:rPr>
        <w:t>次行政會議修正通過</w:t>
      </w:r>
    </w:p>
    <w:p w:rsidR="00266547" w:rsidRPr="00AE1BE1" w:rsidRDefault="00266547" w:rsidP="00266547">
      <w:pPr>
        <w:wordWrap w:val="0"/>
        <w:spacing w:line="280" w:lineRule="exact"/>
        <w:jc w:val="right"/>
        <w:rPr>
          <w:rFonts w:eastAsia="標楷體" w:hAnsi="標楷體"/>
          <w:sz w:val="20"/>
        </w:rPr>
      </w:pPr>
      <w:r w:rsidRPr="00AE1BE1">
        <w:rPr>
          <w:rFonts w:eastAsia="標楷體" w:hAnsi="標楷體" w:hint="eastAsia"/>
          <w:sz w:val="20"/>
        </w:rPr>
        <w:t>104</w:t>
      </w:r>
      <w:r w:rsidRPr="00AE1BE1">
        <w:rPr>
          <w:rFonts w:eastAsia="標楷體" w:hAnsi="標楷體" w:hint="eastAsia"/>
          <w:sz w:val="20"/>
        </w:rPr>
        <w:t>年</w:t>
      </w:r>
      <w:r w:rsidRPr="00AE1BE1">
        <w:rPr>
          <w:rFonts w:eastAsia="標楷體" w:hAnsi="標楷體" w:hint="eastAsia"/>
          <w:sz w:val="20"/>
        </w:rPr>
        <w:t>3</w:t>
      </w:r>
      <w:r w:rsidRPr="00AE1BE1">
        <w:rPr>
          <w:rFonts w:eastAsia="標楷體" w:hAnsi="標楷體" w:hint="eastAsia"/>
          <w:sz w:val="20"/>
        </w:rPr>
        <w:t>月</w:t>
      </w:r>
      <w:r w:rsidRPr="00AE1BE1">
        <w:rPr>
          <w:rFonts w:eastAsia="標楷體" w:hAnsi="標楷體" w:hint="eastAsia"/>
          <w:sz w:val="20"/>
        </w:rPr>
        <w:t>25</w:t>
      </w:r>
      <w:r w:rsidRPr="00AE1BE1">
        <w:rPr>
          <w:rFonts w:eastAsia="標楷體" w:hAnsi="標楷體" w:hint="eastAsia"/>
          <w:sz w:val="20"/>
        </w:rPr>
        <w:t>日</w:t>
      </w:r>
      <w:r w:rsidRPr="00AE1BE1">
        <w:rPr>
          <w:rFonts w:eastAsia="標楷體" w:hAnsi="標楷體" w:hint="eastAsia"/>
          <w:sz w:val="20"/>
        </w:rPr>
        <w:t>103</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次校務會議修正通過</w:t>
      </w:r>
    </w:p>
    <w:p w:rsidR="00266547" w:rsidRPr="00AE1BE1" w:rsidRDefault="00266547" w:rsidP="00266547">
      <w:pPr>
        <w:wordWrap w:val="0"/>
        <w:spacing w:line="280" w:lineRule="exact"/>
        <w:ind w:right="-5"/>
        <w:jc w:val="right"/>
        <w:rPr>
          <w:rFonts w:eastAsia="標楷體" w:hAnsi="標楷體"/>
          <w:kern w:val="0"/>
          <w:sz w:val="20"/>
        </w:rPr>
      </w:pPr>
      <w:r w:rsidRPr="00AE1BE1">
        <w:rPr>
          <w:rFonts w:eastAsia="標楷體" w:hAnsi="標楷體"/>
          <w:kern w:val="0"/>
          <w:sz w:val="20"/>
        </w:rPr>
        <w:t>104</w:t>
      </w:r>
      <w:r w:rsidRPr="00AE1BE1">
        <w:rPr>
          <w:rFonts w:eastAsia="標楷體" w:hAnsi="標楷體" w:hint="eastAsia"/>
          <w:kern w:val="0"/>
          <w:sz w:val="20"/>
        </w:rPr>
        <w:t>年</w:t>
      </w:r>
      <w:r w:rsidRPr="00AE1BE1">
        <w:rPr>
          <w:rFonts w:eastAsia="標楷體" w:hAnsi="標楷體"/>
          <w:kern w:val="0"/>
          <w:sz w:val="20"/>
        </w:rPr>
        <w:t>04</w:t>
      </w:r>
      <w:r w:rsidRPr="00AE1BE1">
        <w:rPr>
          <w:rFonts w:eastAsia="標楷體" w:hAnsi="標楷體" w:hint="eastAsia"/>
          <w:kern w:val="0"/>
          <w:sz w:val="20"/>
        </w:rPr>
        <w:t>月</w:t>
      </w:r>
      <w:r w:rsidRPr="00AE1BE1">
        <w:rPr>
          <w:rFonts w:eastAsia="標楷體" w:hAnsi="標楷體"/>
          <w:kern w:val="0"/>
          <w:sz w:val="20"/>
        </w:rPr>
        <w:t>18</w:t>
      </w:r>
      <w:r w:rsidRPr="00AE1BE1">
        <w:rPr>
          <w:rFonts w:eastAsia="標楷體" w:hAnsi="標楷體" w:hint="eastAsia"/>
          <w:kern w:val="0"/>
          <w:sz w:val="20"/>
        </w:rPr>
        <w:t>日第</w:t>
      </w:r>
      <w:r w:rsidRPr="00AE1BE1">
        <w:rPr>
          <w:rFonts w:eastAsia="標楷體" w:hAnsi="標楷體"/>
          <w:kern w:val="0"/>
          <w:sz w:val="20"/>
        </w:rPr>
        <w:t>6</w:t>
      </w:r>
      <w:r w:rsidRPr="00AE1BE1">
        <w:rPr>
          <w:rFonts w:eastAsia="標楷體" w:hAnsi="標楷體" w:hint="eastAsia"/>
          <w:kern w:val="0"/>
          <w:sz w:val="20"/>
        </w:rPr>
        <w:t>屆第</w:t>
      </w:r>
      <w:r w:rsidRPr="00AE1BE1">
        <w:rPr>
          <w:rFonts w:eastAsia="標楷體" w:hAnsi="標楷體"/>
          <w:kern w:val="0"/>
          <w:sz w:val="20"/>
        </w:rPr>
        <w:t>8</w:t>
      </w:r>
      <w:r w:rsidRPr="00AE1BE1">
        <w:rPr>
          <w:rFonts w:eastAsia="標楷體" w:hAnsi="標楷體" w:hint="eastAsia"/>
          <w:kern w:val="0"/>
          <w:sz w:val="20"/>
        </w:rPr>
        <w:t>次董事會議決議通過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106</w:t>
      </w:r>
      <w:r w:rsidRPr="00AE1BE1">
        <w:rPr>
          <w:rFonts w:eastAsia="標楷體" w:hAnsi="標楷體" w:hint="eastAsia"/>
          <w:sz w:val="20"/>
        </w:rPr>
        <w:t>年</w:t>
      </w:r>
      <w:r w:rsidRPr="00AE1BE1">
        <w:rPr>
          <w:rFonts w:eastAsia="標楷體" w:hAnsi="標楷體" w:hint="eastAsia"/>
          <w:sz w:val="20"/>
        </w:rPr>
        <w:t>3</w:t>
      </w:r>
      <w:r w:rsidRPr="00AE1BE1">
        <w:rPr>
          <w:rFonts w:eastAsia="標楷體" w:hAnsi="標楷體" w:hint="eastAsia"/>
          <w:sz w:val="20"/>
        </w:rPr>
        <w:t>月</w:t>
      </w:r>
      <w:r w:rsidRPr="00AE1BE1">
        <w:rPr>
          <w:rFonts w:eastAsia="標楷體" w:hAnsi="標楷體" w:hint="eastAsia"/>
          <w:sz w:val="20"/>
        </w:rPr>
        <w:t>22</w:t>
      </w:r>
      <w:r w:rsidRPr="00AE1BE1">
        <w:rPr>
          <w:rFonts w:eastAsia="標楷體" w:hAnsi="標楷體" w:hint="eastAsia"/>
          <w:sz w:val="20"/>
        </w:rPr>
        <w:t>日</w:t>
      </w:r>
      <w:r w:rsidRPr="00AE1BE1">
        <w:rPr>
          <w:rFonts w:eastAsia="標楷體" w:hAnsi="標楷體" w:hint="eastAsia"/>
          <w:sz w:val="20"/>
        </w:rPr>
        <w:t>105</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1</w:t>
      </w:r>
      <w:r w:rsidRPr="00AE1BE1">
        <w:rPr>
          <w:rFonts w:eastAsia="標楷體" w:hAnsi="標楷體" w:hint="eastAsia"/>
          <w:sz w:val="20"/>
        </w:rPr>
        <w:t>次總務會議修正</w:t>
      </w:r>
      <w:r w:rsidRPr="00AE1BE1">
        <w:rPr>
          <w:rFonts w:eastAsia="標楷體" w:hAnsi="標楷體" w:hint="eastAsia"/>
          <w:sz w:val="20"/>
        </w:rPr>
        <w:t>通過</w:t>
      </w:r>
    </w:p>
    <w:p w:rsidR="00266547" w:rsidRPr="00AE1BE1" w:rsidRDefault="00266547" w:rsidP="00266547">
      <w:pPr>
        <w:wordWrap w:val="0"/>
        <w:spacing w:line="280" w:lineRule="exact"/>
        <w:jc w:val="right"/>
        <w:rPr>
          <w:rFonts w:ascii="標楷體" w:eastAsia="標楷體" w:hAnsi="標楷體" w:cs="Arial"/>
          <w:kern w:val="36"/>
          <w:sz w:val="20"/>
          <w:szCs w:val="20"/>
        </w:rPr>
      </w:pPr>
      <w:r w:rsidRPr="00AE1BE1">
        <w:rPr>
          <w:rFonts w:ascii="標楷體" w:eastAsia="標楷體" w:hAnsi="標楷體" w:hint="eastAsia"/>
          <w:sz w:val="20"/>
        </w:rPr>
        <w:t>106年5月31日</w:t>
      </w:r>
      <w:r w:rsidRPr="00AE1BE1">
        <w:rPr>
          <w:rFonts w:ascii="標楷體" w:eastAsia="標楷體" w:hAnsi="標楷體" w:cs="Arial" w:hint="eastAsia"/>
          <w:kern w:val="36"/>
          <w:sz w:val="20"/>
          <w:szCs w:val="20"/>
        </w:rPr>
        <w:t>105學年度第2學期第4次行政會議</w:t>
      </w:r>
      <w:r w:rsidRPr="00AE1BE1">
        <w:rPr>
          <w:rFonts w:ascii="標楷體" w:eastAsia="標楷體" w:hAnsi="標楷體" w:cs="Arial" w:hint="eastAsia"/>
          <w:kern w:val="36"/>
          <w:sz w:val="20"/>
          <w:szCs w:val="20"/>
        </w:rPr>
        <w:t>修正</w:t>
      </w:r>
      <w:r w:rsidRPr="00AE1BE1">
        <w:rPr>
          <w:rFonts w:ascii="標楷體" w:eastAsia="標楷體" w:hAnsi="標楷體" w:cs="Arial" w:hint="eastAsia"/>
          <w:kern w:val="36"/>
          <w:sz w:val="20"/>
          <w:szCs w:val="20"/>
        </w:rPr>
        <w:t>通過</w:t>
      </w:r>
    </w:p>
    <w:p w:rsidR="00266547" w:rsidRPr="00AE1BE1" w:rsidRDefault="00266547" w:rsidP="00266547">
      <w:pPr>
        <w:spacing w:line="280" w:lineRule="exact"/>
        <w:jc w:val="right"/>
        <w:rPr>
          <w:rFonts w:eastAsia="標楷體" w:hAnsi="標楷體"/>
          <w:sz w:val="20"/>
        </w:rPr>
      </w:pPr>
      <w:r w:rsidRPr="00AE1BE1">
        <w:rPr>
          <w:rFonts w:eastAsia="標楷體" w:hAnsi="標楷體" w:hint="eastAsia"/>
          <w:sz w:val="20"/>
        </w:rPr>
        <w:t>106</w:t>
      </w:r>
      <w:r w:rsidRPr="00AE1BE1">
        <w:rPr>
          <w:rFonts w:eastAsia="標楷體" w:hAnsi="標楷體" w:hint="eastAsia"/>
          <w:sz w:val="20"/>
        </w:rPr>
        <w:t>年</w:t>
      </w:r>
      <w:r w:rsidRPr="00AE1BE1">
        <w:rPr>
          <w:rFonts w:eastAsia="標楷體" w:hAnsi="標楷體" w:hint="eastAsia"/>
          <w:sz w:val="20"/>
        </w:rPr>
        <w:t>6</w:t>
      </w:r>
      <w:r w:rsidRPr="00AE1BE1">
        <w:rPr>
          <w:rFonts w:eastAsia="標楷體" w:hAnsi="標楷體" w:hint="eastAsia"/>
          <w:sz w:val="20"/>
        </w:rPr>
        <w:t>月</w:t>
      </w:r>
      <w:r w:rsidRPr="00AE1BE1">
        <w:rPr>
          <w:rFonts w:eastAsia="標楷體" w:hAnsi="標楷體" w:hint="eastAsia"/>
          <w:sz w:val="20"/>
        </w:rPr>
        <w:t>14</w:t>
      </w:r>
      <w:r w:rsidRPr="00AE1BE1">
        <w:rPr>
          <w:rFonts w:eastAsia="標楷體" w:hAnsi="標楷體" w:hint="eastAsia"/>
          <w:sz w:val="20"/>
        </w:rPr>
        <w:t>日</w:t>
      </w:r>
      <w:r w:rsidRPr="00AE1BE1">
        <w:rPr>
          <w:rFonts w:eastAsia="標楷體" w:hAnsi="標楷體" w:hint="eastAsia"/>
          <w:sz w:val="20"/>
        </w:rPr>
        <w:t>105</w:t>
      </w:r>
      <w:r w:rsidRPr="00AE1BE1">
        <w:rPr>
          <w:rFonts w:eastAsia="標楷體" w:hAnsi="標楷體" w:hint="eastAsia"/>
          <w:sz w:val="20"/>
        </w:rPr>
        <w:t>學年度第</w:t>
      </w:r>
      <w:r w:rsidRPr="00AE1BE1">
        <w:rPr>
          <w:rFonts w:eastAsia="標楷體" w:hAnsi="標楷體" w:hint="eastAsia"/>
          <w:sz w:val="20"/>
        </w:rPr>
        <w:t>2</w:t>
      </w:r>
      <w:r w:rsidRPr="00AE1BE1">
        <w:rPr>
          <w:rFonts w:eastAsia="標楷體" w:hAnsi="標楷體" w:hint="eastAsia"/>
          <w:sz w:val="20"/>
        </w:rPr>
        <w:t>學期第</w:t>
      </w:r>
      <w:r w:rsidRPr="00AE1BE1">
        <w:rPr>
          <w:rFonts w:eastAsia="標楷體" w:hAnsi="標楷體" w:hint="eastAsia"/>
          <w:sz w:val="20"/>
        </w:rPr>
        <w:t>2</w:t>
      </w:r>
      <w:r w:rsidRPr="00AE1BE1">
        <w:rPr>
          <w:rFonts w:eastAsia="標楷體" w:hAnsi="標楷體" w:hint="eastAsia"/>
          <w:sz w:val="20"/>
        </w:rPr>
        <w:t>次校務會議修正</w:t>
      </w:r>
      <w:r w:rsidRPr="00AE1BE1">
        <w:rPr>
          <w:rFonts w:eastAsia="標楷體" w:hAnsi="標楷體" w:hint="eastAsia"/>
          <w:sz w:val="20"/>
        </w:rPr>
        <w:t>通過</w:t>
      </w:r>
    </w:p>
    <w:p w:rsidR="00266547" w:rsidRPr="00AE1BE1" w:rsidRDefault="00266547" w:rsidP="00266547">
      <w:pPr>
        <w:spacing w:line="280" w:lineRule="exact"/>
        <w:ind w:right="-5"/>
        <w:jc w:val="right"/>
        <w:rPr>
          <w:rFonts w:eastAsia="標楷體" w:hAnsi="標楷體" w:hint="eastAsia"/>
          <w:kern w:val="0"/>
          <w:sz w:val="20"/>
        </w:rPr>
      </w:pPr>
      <w:r w:rsidRPr="00AE1BE1">
        <w:rPr>
          <w:rFonts w:eastAsia="標楷體" w:hAnsi="標楷體"/>
          <w:kern w:val="0"/>
          <w:sz w:val="20"/>
        </w:rPr>
        <w:t>1</w:t>
      </w:r>
      <w:r w:rsidRPr="00AE1BE1">
        <w:rPr>
          <w:rFonts w:eastAsia="標楷體" w:hAnsi="標楷體" w:hint="eastAsia"/>
          <w:kern w:val="0"/>
          <w:sz w:val="20"/>
        </w:rPr>
        <w:t>06</w:t>
      </w:r>
      <w:r w:rsidRPr="00AE1BE1">
        <w:rPr>
          <w:rFonts w:eastAsia="標楷體" w:hAnsi="標楷體" w:hint="eastAsia"/>
          <w:kern w:val="0"/>
          <w:sz w:val="20"/>
        </w:rPr>
        <w:t>年</w:t>
      </w:r>
      <w:r w:rsidRPr="00AE1BE1">
        <w:rPr>
          <w:rFonts w:eastAsia="標楷體" w:hAnsi="標楷體" w:hint="eastAsia"/>
          <w:kern w:val="0"/>
          <w:sz w:val="20"/>
        </w:rPr>
        <w:t>10</w:t>
      </w:r>
      <w:r w:rsidRPr="00AE1BE1">
        <w:rPr>
          <w:rFonts w:eastAsia="標楷體" w:hAnsi="標楷體" w:hint="eastAsia"/>
          <w:kern w:val="0"/>
          <w:sz w:val="20"/>
        </w:rPr>
        <w:t>月</w:t>
      </w:r>
      <w:r w:rsidRPr="00AE1BE1">
        <w:rPr>
          <w:rFonts w:eastAsia="標楷體" w:hAnsi="標楷體" w:hint="eastAsia"/>
          <w:kern w:val="0"/>
          <w:sz w:val="20"/>
        </w:rPr>
        <w:t>21</w:t>
      </w:r>
      <w:r w:rsidRPr="00AE1BE1">
        <w:rPr>
          <w:rFonts w:eastAsia="標楷體" w:hAnsi="標楷體" w:hint="eastAsia"/>
          <w:kern w:val="0"/>
          <w:sz w:val="20"/>
        </w:rPr>
        <w:t>日第</w:t>
      </w:r>
      <w:r w:rsidRPr="00AE1BE1">
        <w:rPr>
          <w:rFonts w:eastAsia="標楷體" w:hAnsi="標楷體" w:hint="eastAsia"/>
          <w:kern w:val="0"/>
          <w:sz w:val="20"/>
        </w:rPr>
        <w:t>7</w:t>
      </w:r>
      <w:r w:rsidRPr="00AE1BE1">
        <w:rPr>
          <w:rFonts w:eastAsia="標楷體" w:hAnsi="標楷體" w:hint="eastAsia"/>
          <w:kern w:val="0"/>
          <w:sz w:val="20"/>
        </w:rPr>
        <w:t>屆第</w:t>
      </w:r>
      <w:r w:rsidRPr="00AE1BE1">
        <w:rPr>
          <w:rFonts w:eastAsia="標楷體" w:hAnsi="標楷體" w:hint="eastAsia"/>
          <w:kern w:val="0"/>
          <w:sz w:val="20"/>
        </w:rPr>
        <w:t>2</w:t>
      </w:r>
      <w:r w:rsidRPr="00AE1BE1">
        <w:rPr>
          <w:rFonts w:eastAsia="標楷體" w:hAnsi="標楷體" w:hint="eastAsia"/>
          <w:kern w:val="0"/>
          <w:sz w:val="20"/>
        </w:rPr>
        <w:t>次董事會議決議通過</w:t>
      </w:r>
    </w:p>
    <w:p w:rsidR="00266547" w:rsidRPr="00AE1BE1" w:rsidRDefault="00266547" w:rsidP="00266547">
      <w:pPr>
        <w:spacing w:line="280" w:lineRule="exact"/>
        <w:ind w:right="-5"/>
        <w:jc w:val="right"/>
        <w:rPr>
          <w:rFonts w:eastAsia="標楷體" w:hAnsi="標楷體"/>
          <w:kern w:val="0"/>
          <w:sz w:val="20"/>
        </w:rPr>
      </w:pP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hint="eastAsia"/>
        </w:rPr>
        <w:t>為確保本校經費適當運用，依據</w:t>
      </w:r>
      <w:r w:rsidRPr="00AE1BE1">
        <w:rPr>
          <w:rFonts w:ascii="標楷體" w:eastAsia="標楷體" w:hAnsi="標楷體"/>
        </w:rPr>
        <w:t>本校</w:t>
      </w:r>
      <w:r w:rsidRPr="00AE1BE1">
        <w:rPr>
          <w:rFonts w:ascii="標楷體" w:eastAsia="標楷體" w:hAnsi="標楷體" w:hint="eastAsia"/>
        </w:rPr>
        <w:t>總務處設置辦法</w:t>
      </w:r>
      <w:r w:rsidRPr="00AE1BE1">
        <w:rPr>
          <w:rFonts w:ascii="標楷體" w:eastAsia="標楷體" w:hAnsi="標楷體"/>
        </w:rPr>
        <w:t>第</w:t>
      </w:r>
      <w:r w:rsidRPr="00AE1BE1">
        <w:rPr>
          <w:rFonts w:ascii="標楷體" w:eastAsia="標楷體" w:hAnsi="標楷體" w:hint="eastAsia"/>
        </w:rPr>
        <w:t>三條第一項第三款</w:t>
      </w:r>
      <w:r w:rsidRPr="00AE1BE1">
        <w:rPr>
          <w:rFonts w:ascii="標楷體" w:eastAsia="標楷體" w:hAnsi="標楷體"/>
        </w:rPr>
        <w:t>規定</w:t>
      </w:r>
      <w:r w:rsidRPr="00AE1BE1">
        <w:rPr>
          <w:rFonts w:ascii="標楷體" w:eastAsia="標楷體" w:hAnsi="標楷體" w:hint="eastAsia"/>
        </w:rPr>
        <w:t>，訂定採購作業管理辦法</w:t>
      </w:r>
      <w:r w:rsidRPr="00AE1BE1">
        <w:rPr>
          <w:rFonts w:ascii="標楷體" w:eastAsia="標楷體" w:hAnsi="標楷體"/>
        </w:rPr>
        <w:t>(</w:t>
      </w:r>
      <w:r w:rsidRPr="00AE1BE1">
        <w:rPr>
          <w:rFonts w:ascii="標楷體" w:eastAsia="標楷體" w:hAnsi="標楷體" w:hint="eastAsia"/>
        </w:rPr>
        <w:t>以下簡稱本辦法</w:t>
      </w:r>
      <w:r w:rsidRPr="00AE1BE1">
        <w:rPr>
          <w:rFonts w:ascii="標楷體" w:eastAsia="標楷體" w:hAnsi="標楷體"/>
        </w:rPr>
        <w:t>)</w:t>
      </w:r>
      <w:r w:rsidRPr="00AE1BE1">
        <w:rPr>
          <w:rFonts w:ascii="標楷體" w:eastAsia="標楷體" w:hAnsi="標楷體" w:hint="eastAsia"/>
        </w:rPr>
        <w:t>，以作為各項採購之依據。</w:t>
      </w:r>
    </w:p>
    <w:p w:rsidR="00266547" w:rsidRPr="00AE1BE1" w:rsidRDefault="00266547" w:rsidP="00266547">
      <w:pPr>
        <w:pStyle w:val="a7"/>
        <w:numPr>
          <w:ilvl w:val="0"/>
          <w:numId w:val="1"/>
        </w:numPr>
        <w:ind w:leftChars="0" w:left="993" w:hanging="993"/>
        <w:rPr>
          <w:rFonts w:ascii="標楷體" w:eastAsia="標楷體" w:hAnsi="標楷體" w:cs="新細明體"/>
          <w:kern w:val="0"/>
        </w:rPr>
      </w:pPr>
      <w:r w:rsidRPr="00AE1BE1">
        <w:rPr>
          <w:rFonts w:ascii="標楷體" w:eastAsia="標楷體" w:hAnsi="標楷體" w:cs="新細明體" w:hint="eastAsia"/>
          <w:kern w:val="0"/>
        </w:rPr>
        <w:t>本辦法以政府頒訂之政府採購法為參考依據，受董事會監督並考量本校實際執行狀況及需要制定之。</w:t>
      </w: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cs="新細明體" w:hint="eastAsia"/>
          <w:kern w:val="0"/>
        </w:rPr>
        <w:t>本辦法包含請購、採購、驗收及核銷等四項作業；租車勞務採購辦法另訂之。</w:t>
      </w:r>
      <w:r w:rsidRPr="00AE1BE1">
        <w:rPr>
          <w:rFonts w:ascii="標楷體" w:eastAsia="標楷體" w:hAnsi="標楷體" w:hint="eastAsia"/>
        </w:rPr>
        <w:t>(</w:t>
      </w:r>
      <w:r w:rsidRPr="00AE1BE1">
        <w:rPr>
          <w:rFonts w:ascii="標楷體" w:eastAsia="標楷體" w:hAnsi="標楷體" w:cs="新細明體" w:hint="eastAsia"/>
          <w:kern w:val="0"/>
        </w:rPr>
        <w:t>作業流程詳如附圖一</w:t>
      </w:r>
      <w:r w:rsidRPr="00AE1BE1">
        <w:rPr>
          <w:rFonts w:ascii="標楷體" w:eastAsia="標楷體" w:hAnsi="標楷體" w:hint="eastAsia"/>
        </w:rPr>
        <w:t>)</w:t>
      </w:r>
      <w:r w:rsidRPr="00AE1BE1">
        <w:rPr>
          <w:rFonts w:ascii="標楷體" w:eastAsia="標楷體" w:hAnsi="標楷體" w:cs="新細明體" w:hint="eastAsia"/>
          <w:kern w:val="0"/>
        </w:rPr>
        <w:t>。</w:t>
      </w: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cs="新細明體" w:hint="eastAsia"/>
          <w:kern w:val="0"/>
        </w:rPr>
        <w:lastRenderedPageBreak/>
        <w:t>請購作業</w:t>
      </w:r>
    </w:p>
    <w:p w:rsidR="00266547" w:rsidRPr="00AE1BE1" w:rsidRDefault="00266547" w:rsidP="00DD176F">
      <w:pPr>
        <w:ind w:leftChars="413" w:left="1466" w:hangingChars="198" w:hanging="475"/>
        <w:rPr>
          <w:rFonts w:ascii="標楷體" w:eastAsia="標楷體" w:hAnsi="標楷體"/>
        </w:rPr>
      </w:pPr>
      <w:r w:rsidRPr="00AE1BE1">
        <w:rPr>
          <w:rFonts w:ascii="標楷體" w:eastAsia="標楷體" w:hAnsi="標楷體" w:hint="eastAsia"/>
        </w:rPr>
        <w:t>一、各單位修繕或申購物品，除特殊情況外（新台幣二萬元以下之消耗品及新台幣五萬元以下境外辦公室、境外專班相關經費或經簽請核准之學校補助學生活動經費等），一律採線上電子請購系統提出。提出程序如下：</w:t>
      </w:r>
    </w:p>
    <w:p w:rsidR="00266547" w:rsidRPr="00AE1BE1" w:rsidRDefault="00266547" w:rsidP="00DD176F">
      <w:pPr>
        <w:ind w:leftChars="613" w:left="1946" w:hangingChars="198" w:hanging="475"/>
        <w:rPr>
          <w:rFonts w:ascii="標楷體" w:eastAsia="標楷體" w:hAnsi="標楷體"/>
        </w:rPr>
      </w:pPr>
      <w:r w:rsidRPr="00AE1BE1">
        <w:rPr>
          <w:rFonts w:ascii="標楷體" w:eastAsia="標楷體" w:hAnsi="標楷體" w:hint="eastAsia"/>
        </w:rPr>
        <w:t>(一)先上電子公文系統之電子表單模組點選總務類。</w:t>
      </w:r>
    </w:p>
    <w:p w:rsidR="00266547" w:rsidRPr="00AE1BE1" w:rsidRDefault="00266547" w:rsidP="00DD176F">
      <w:pPr>
        <w:ind w:leftChars="613" w:left="1946" w:hangingChars="198" w:hanging="475"/>
        <w:rPr>
          <w:rFonts w:ascii="標楷體" w:eastAsia="標楷體" w:hAnsi="標楷體"/>
        </w:rPr>
      </w:pPr>
      <w:r w:rsidRPr="00AE1BE1">
        <w:rPr>
          <w:rFonts w:ascii="標楷體" w:eastAsia="標楷體" w:hAnsi="標楷體" w:hint="eastAsia"/>
        </w:rPr>
        <w:t>(二)進入請購單或零星工程申請單頁面，填寫零星工程單或請購單須將請購物品之品名、規格、請購數量、單位及預估價格、預算來源及預算科目代號等資料填妥。</w:t>
      </w:r>
    </w:p>
    <w:p w:rsidR="00266547" w:rsidRPr="00AE1BE1" w:rsidRDefault="00266547" w:rsidP="00DD176F">
      <w:pPr>
        <w:ind w:leftChars="613" w:left="1946" w:hangingChars="198" w:hanging="475"/>
        <w:rPr>
          <w:rFonts w:ascii="標楷體" w:eastAsia="標楷體" w:hAnsi="標楷體"/>
        </w:rPr>
      </w:pPr>
      <w:r w:rsidRPr="00AE1BE1">
        <w:rPr>
          <w:rFonts w:ascii="標楷體" w:eastAsia="標楷體" w:hAnsi="標楷體" w:hint="eastAsia"/>
        </w:rPr>
        <w:t>(三)請購單位須於請購單或零星工程申請單附件欄附上一家估價單。</w:t>
      </w:r>
    </w:p>
    <w:p w:rsidR="00266547" w:rsidRPr="00AE1BE1" w:rsidRDefault="00266547" w:rsidP="00DD176F">
      <w:pPr>
        <w:ind w:leftChars="613" w:left="1946" w:hangingChars="198" w:hanging="475"/>
        <w:rPr>
          <w:rFonts w:ascii="標楷體" w:eastAsia="標楷體" w:hAnsi="標楷體"/>
        </w:rPr>
      </w:pPr>
      <w:r w:rsidRPr="00AE1BE1">
        <w:rPr>
          <w:rFonts w:ascii="標楷體" w:eastAsia="標楷體" w:hAnsi="標楷體" w:hint="eastAsia"/>
        </w:rPr>
        <w:t>(四)逐級經各單位權責主管核可後，送交總務處採購組發包。</w:t>
      </w:r>
    </w:p>
    <w:p w:rsidR="00266547" w:rsidRPr="00AE1BE1" w:rsidRDefault="00266547" w:rsidP="00266547">
      <w:pPr>
        <w:ind w:leftChars="413" w:left="1466" w:hangingChars="198" w:hanging="475"/>
        <w:rPr>
          <w:rFonts w:ascii="標楷體" w:eastAsia="標楷體" w:hAnsi="標楷體"/>
        </w:rPr>
      </w:pPr>
      <w:r w:rsidRPr="00AE1BE1">
        <w:rPr>
          <w:rFonts w:ascii="標楷體" w:eastAsia="標楷體" w:hAnsi="標楷體" w:hint="eastAsia"/>
        </w:rPr>
        <w:t>二、</w:t>
      </w:r>
      <w:r w:rsidRPr="00AE1BE1">
        <w:rPr>
          <w:rFonts w:ascii="標楷體" w:eastAsia="標楷體" w:hAnsi="標楷體" w:cs="新細明體" w:hint="eastAsia"/>
          <w:kern w:val="0"/>
        </w:rPr>
        <w:t>執行政府獎補助款之各項採購案，請購單位不得要求或提及特定之商標或品名、專利設計或型式及特定來源地、生產者或供應者。但無法以精確之方式說明招標需求，而在請購文件內註明「同等品或以上規格」字樣者不在此限。</w:t>
      </w:r>
      <w:r w:rsidRPr="00AE1BE1">
        <w:rPr>
          <w:rFonts w:ascii="標楷體" w:eastAsia="標楷體" w:hAnsi="標楷體" w:hint="eastAsia"/>
        </w:rPr>
        <w:t>本辦法所稱政府</w:t>
      </w:r>
      <w:r w:rsidRPr="00AE1BE1">
        <w:rPr>
          <w:rFonts w:ascii="標楷體" w:eastAsia="標楷體" w:hAnsi="標楷體" w:cs="新細明體" w:hint="eastAsia"/>
          <w:kern w:val="0"/>
        </w:rPr>
        <w:t>獎</w:t>
      </w:r>
      <w:r w:rsidRPr="00AE1BE1">
        <w:rPr>
          <w:rFonts w:ascii="標楷體" w:eastAsia="標楷體" w:hAnsi="標楷體" w:hint="eastAsia"/>
        </w:rPr>
        <w:t>補助款包括各級政府機關依其相關法規對大專院校進行獎補助之經費。</w:t>
      </w:r>
    </w:p>
    <w:p w:rsidR="00266547" w:rsidRPr="00AE1BE1" w:rsidRDefault="00266547" w:rsidP="00266547">
      <w:pPr>
        <w:ind w:leftChars="426" w:left="1483" w:hangingChars="192" w:hanging="461"/>
        <w:rPr>
          <w:rFonts w:ascii="標楷體" w:eastAsia="標楷體" w:hAnsi="標楷體"/>
        </w:rPr>
      </w:pPr>
      <w:r w:rsidRPr="00AE1BE1">
        <w:rPr>
          <w:rFonts w:ascii="標楷體" w:eastAsia="標楷體" w:hAnsi="標楷體" w:hint="eastAsia"/>
        </w:rPr>
        <w:t>三、除新台幣二萬元以下之消耗品授權各單位自行採購外，須於三天內完成採購程序者，可先填寫「先行採購報備單」(如附表一)經總務處及會計室單位主管核准同意後依權責進行採購。</w:t>
      </w:r>
    </w:p>
    <w:p w:rsidR="00266547" w:rsidRPr="00AE1BE1" w:rsidRDefault="00266547" w:rsidP="00266547">
      <w:pPr>
        <w:ind w:leftChars="412" w:left="1481" w:hangingChars="205" w:hanging="492"/>
        <w:rPr>
          <w:rFonts w:ascii="標楷體" w:eastAsia="標楷體" w:hAnsi="標楷體"/>
        </w:rPr>
      </w:pPr>
      <w:r w:rsidRPr="00AE1BE1">
        <w:rPr>
          <w:rFonts w:ascii="標楷體" w:eastAsia="標楷體" w:hAnsi="標楷體" w:hint="eastAsia"/>
        </w:rPr>
        <w:t>四、請購各類圖書、印刷品及軟硬體(含影音光碟)，皆須符合著作權法之相關規定，嚴禁購買來路不明(含盜版、仿冒品等產品)及有違智慧財產保護之各項行為。</w:t>
      </w:r>
    </w:p>
    <w:p w:rsidR="00266547" w:rsidRPr="00AE1BE1" w:rsidRDefault="00266547" w:rsidP="00266547">
      <w:pPr>
        <w:ind w:leftChars="413" w:left="1452" w:hangingChars="192" w:hanging="461"/>
        <w:rPr>
          <w:rFonts w:ascii="標楷體" w:eastAsia="標楷體" w:hAnsi="標楷體"/>
        </w:rPr>
      </w:pPr>
      <w:r w:rsidRPr="00AE1BE1">
        <w:rPr>
          <w:rFonts w:ascii="標楷體" w:eastAsia="標楷體" w:hAnsi="標楷體" w:hint="eastAsia"/>
        </w:rPr>
        <w:t>五、為落實環境保護、降低污染、節省能源、落實再生材質回收利用，本校採購以取得政府環境保護標章之產品為優先，其效能相同或相似之產品，得簽請校長或授權代理人同意，允許百分之十以下之價差優先採購環保產品。(依政府採購法第96條辦理)</w:t>
      </w:r>
    </w:p>
    <w:p w:rsidR="00DD176F" w:rsidRPr="00AE1BE1" w:rsidRDefault="00DD176F" w:rsidP="00DD176F">
      <w:pPr>
        <w:ind w:leftChars="413" w:left="1452" w:hangingChars="192" w:hanging="461"/>
        <w:rPr>
          <w:rFonts w:ascii="標楷體" w:eastAsia="標楷體" w:hAnsi="標楷體" w:hint="eastAsia"/>
        </w:rPr>
      </w:pPr>
      <w:r w:rsidRPr="00AE1BE1">
        <w:rPr>
          <w:rFonts w:ascii="標楷體" w:eastAsia="標楷體" w:hAnsi="標楷體" w:hint="eastAsia"/>
        </w:rPr>
        <w:t>六、</w:t>
      </w:r>
      <w:r w:rsidRPr="00AE1BE1">
        <w:rPr>
          <w:rFonts w:ascii="標楷體" w:eastAsia="標楷體" w:hAnsi="標楷體" w:hint="eastAsia"/>
        </w:rPr>
        <w:t>未經請購程序自行採購者，須逐級上簽經校長或授權代理人核准後始補辦理請購程序。補辦請購程序之承辦人與單位，將進行以下處理:</w:t>
      </w:r>
    </w:p>
    <w:p w:rsidR="00DD176F" w:rsidRPr="00AE1BE1" w:rsidRDefault="00DD176F" w:rsidP="00DD176F">
      <w:pPr>
        <w:ind w:leftChars="613" w:left="1946" w:hangingChars="198" w:hanging="475"/>
        <w:rPr>
          <w:rFonts w:ascii="標楷體" w:eastAsia="標楷體" w:hAnsi="標楷體" w:hint="eastAsia"/>
        </w:rPr>
      </w:pPr>
      <w:r w:rsidRPr="00AE1BE1">
        <w:rPr>
          <w:rFonts w:ascii="標楷體" w:eastAsia="標楷體" w:hAnsi="標楷體" w:hint="eastAsia"/>
        </w:rPr>
        <w:t>(一)可歸責於承辦人之疏失，按次依本校教職員工獎懲標準記申誡一次。</w:t>
      </w:r>
    </w:p>
    <w:p w:rsidR="00DD176F" w:rsidRPr="00AE1BE1" w:rsidRDefault="00DD176F" w:rsidP="00DD176F">
      <w:pPr>
        <w:ind w:leftChars="613" w:left="1946" w:hangingChars="198" w:hanging="475"/>
        <w:rPr>
          <w:rFonts w:ascii="標楷體" w:eastAsia="標楷體" w:hAnsi="標楷體" w:hint="eastAsia"/>
        </w:rPr>
      </w:pPr>
      <w:r w:rsidRPr="00AE1BE1">
        <w:rPr>
          <w:rFonts w:ascii="標楷體" w:eastAsia="標楷體" w:hAnsi="標楷體" w:hint="eastAsia"/>
        </w:rPr>
        <w:t>(二)不可歸責於承辦人之疏失，每案扣減該單位當年度基本業務費或團體績效獎金新台幣伍仟元。</w:t>
      </w: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cs="新細明體" w:hint="eastAsia"/>
          <w:kern w:val="0"/>
        </w:rPr>
        <w:t>採購作業</w:t>
      </w:r>
    </w:p>
    <w:p w:rsidR="00266547" w:rsidRPr="00AE1BE1" w:rsidRDefault="00266547" w:rsidP="00266547">
      <w:pPr>
        <w:widowControl/>
        <w:spacing w:before="50"/>
        <w:ind w:leftChars="408" w:left="1437" w:hangingChars="191" w:hanging="458"/>
        <w:jc w:val="both"/>
        <w:rPr>
          <w:rFonts w:ascii="標楷體" w:eastAsia="標楷體" w:hAnsi="標楷體" w:cs="新細明體"/>
          <w:kern w:val="0"/>
        </w:rPr>
      </w:pPr>
      <w:r w:rsidRPr="00AE1BE1">
        <w:rPr>
          <w:rFonts w:ascii="標楷體" w:eastAsia="標楷體" w:hAnsi="標楷體" w:cs="新細明體" w:hint="eastAsia"/>
          <w:kern w:val="0"/>
        </w:rPr>
        <w:t>一、本校採購依實際需要分為工程施作、設備維護、財物購置、承租及勞務委任等項次，各項工作職掌由總務處各組分別辦理。</w:t>
      </w:r>
    </w:p>
    <w:p w:rsidR="00266547" w:rsidRPr="00AE1BE1" w:rsidRDefault="00266547" w:rsidP="00266547">
      <w:pPr>
        <w:pStyle w:val="a7"/>
        <w:ind w:leftChars="414" w:left="1452" w:hangingChars="191" w:hanging="458"/>
        <w:rPr>
          <w:rFonts w:ascii="標楷體" w:eastAsia="標楷體" w:hAnsi="標楷體"/>
        </w:rPr>
      </w:pPr>
      <w:r w:rsidRPr="00AE1BE1">
        <w:rPr>
          <w:rFonts w:ascii="標楷體" w:eastAsia="標楷體" w:hAnsi="標楷體" w:hint="eastAsia"/>
        </w:rPr>
        <w:t>二、採購預算來源如為政府</w:t>
      </w:r>
      <w:r w:rsidRPr="00AE1BE1">
        <w:rPr>
          <w:rFonts w:ascii="標楷體" w:eastAsia="標楷體" w:hAnsi="標楷體" w:cs="新細明體" w:hint="eastAsia"/>
          <w:kern w:val="0"/>
        </w:rPr>
        <w:t>獎</w:t>
      </w:r>
      <w:r w:rsidRPr="00AE1BE1">
        <w:rPr>
          <w:rFonts w:ascii="標楷體" w:eastAsia="標楷體" w:hAnsi="標楷體" w:hint="eastAsia"/>
        </w:rPr>
        <w:t>補助款(產學合作案除外)，且預算額度達公告金額新台幣一百萬元（含）以上者，依政府採購法辦理；未達新台幣一百萬元者，依本辦法辦理。</w:t>
      </w:r>
    </w:p>
    <w:p w:rsidR="00266547" w:rsidRPr="00AE1BE1" w:rsidRDefault="00266547" w:rsidP="00266547">
      <w:pPr>
        <w:pStyle w:val="a7"/>
        <w:ind w:leftChars="413" w:left="1469" w:hangingChars="199" w:hanging="478"/>
        <w:rPr>
          <w:rFonts w:ascii="標楷體" w:eastAsia="標楷體" w:hAnsi="標楷體"/>
        </w:rPr>
      </w:pPr>
      <w:r w:rsidRPr="00AE1BE1">
        <w:rPr>
          <w:rFonts w:ascii="標楷體" w:eastAsia="標楷體" w:hAnsi="標楷體" w:hint="eastAsia"/>
        </w:rPr>
        <w:lastRenderedPageBreak/>
        <w:t>三、請購金額達新台幣二萬元(含)以上之消耗性物品，由採購組負責發包(印刷品除外)，並依本辦法辦理驗收及核銷作業；未達新台幣二萬元之消耗性物品，授權各請購單位自行採購，並經單位主管驗收後，檢據核銷。</w:t>
      </w:r>
    </w:p>
    <w:p w:rsidR="00266547" w:rsidRPr="00AE1BE1" w:rsidRDefault="00266547" w:rsidP="00266547">
      <w:pPr>
        <w:pStyle w:val="a7"/>
        <w:ind w:leftChars="413" w:left="1469" w:hangingChars="199" w:hanging="478"/>
        <w:rPr>
          <w:rFonts w:ascii="標楷體" w:eastAsia="標楷體" w:hAnsi="標楷體"/>
        </w:rPr>
      </w:pPr>
      <w:r w:rsidRPr="00AE1BE1">
        <w:rPr>
          <w:rFonts w:ascii="標楷體" w:eastAsia="標楷體" w:hAnsi="標楷體" w:hint="eastAsia"/>
        </w:rPr>
        <w:t>四、請購金額達新台幣一萬元(含)以上之非消耗性物品，由採購組負責發包，並依本辦法辦理驗收及核銷作業；未達新台幣一萬元之非消耗性物品，依請購程序核准後，授權請購單位自行購置，並經單位主管驗收後，辦理核銷作業。</w:t>
      </w:r>
    </w:p>
    <w:p w:rsidR="00266547" w:rsidRPr="00AE1BE1" w:rsidRDefault="00266547" w:rsidP="00266547">
      <w:pPr>
        <w:pStyle w:val="a7"/>
        <w:ind w:leftChars="414" w:left="1484" w:hangingChars="204" w:hanging="490"/>
        <w:rPr>
          <w:rFonts w:ascii="標楷體" w:eastAsia="標楷體" w:hAnsi="標楷體"/>
        </w:rPr>
      </w:pPr>
      <w:r w:rsidRPr="00AE1BE1">
        <w:rPr>
          <w:rFonts w:ascii="標楷體" w:eastAsia="標楷體" w:hAnsi="標楷體" w:hint="eastAsia"/>
        </w:rPr>
        <w:t>五、金額逾新台幣二萬元(含)以上之零星工程案，經請購程序核准後，由採購組負責發包；未達新台幣二萬元之零星工程修繕案，由營繕組逕行洽請廠商施作，並辦理核銷作業。</w:t>
      </w:r>
    </w:p>
    <w:p w:rsidR="00266547" w:rsidRPr="00AE1BE1" w:rsidRDefault="00266547" w:rsidP="00266547">
      <w:pPr>
        <w:pStyle w:val="a7"/>
        <w:ind w:leftChars="413" w:left="1469" w:hangingChars="199" w:hanging="478"/>
        <w:rPr>
          <w:rFonts w:ascii="標楷體" w:eastAsia="標楷體" w:hAnsi="標楷體"/>
        </w:rPr>
      </w:pPr>
      <w:r w:rsidRPr="00AE1BE1">
        <w:rPr>
          <w:rFonts w:ascii="標楷體" w:eastAsia="標楷體" w:hAnsi="標楷體" w:hint="eastAsia"/>
        </w:rPr>
        <w:t>六、經請購程序核准之各類印刷品印製購案，採購金額新台幣六萬元(含)以上之購案由採購組發包；新台幣三萬元(含)以上未達新台幣六萬元之購案由請購單位洽廠商辦理，惟須由採購組提供一家廠商進行比價後決標；未達新台幣三萬元者，由請購單位自行洽請廠商承製且免附估價單。</w:t>
      </w:r>
    </w:p>
    <w:p w:rsidR="00266547" w:rsidRPr="00AE1BE1" w:rsidRDefault="00266547" w:rsidP="00266547">
      <w:pPr>
        <w:pStyle w:val="a7"/>
        <w:ind w:leftChars="420" w:left="1498" w:hangingChars="204" w:hanging="490"/>
        <w:rPr>
          <w:rFonts w:ascii="標楷體" w:eastAsia="標楷體" w:hAnsi="標楷體" w:cs="新細明體"/>
          <w:kern w:val="0"/>
        </w:rPr>
      </w:pPr>
      <w:r w:rsidRPr="00AE1BE1">
        <w:rPr>
          <w:rFonts w:ascii="標楷體" w:eastAsia="標楷體" w:hAnsi="標楷體" w:cs="新細明體" w:hint="eastAsia"/>
          <w:kern w:val="0"/>
        </w:rPr>
        <w:t>七、提貨劵、禮劵、量販店採買、餐飲支出、公關致贈禮盒、展場費用、旅行社代辦費用、補助學生考照相關費用及參觀各項教學活動門票費用等，須以現金採購或該物品價值無法比價(例:二手物品、景觀石等)，或無法取得廠商報價單時，無須檢附估價單，惟採購人員須待校長或授權代理人核准後，始可辦理採購。</w:t>
      </w:r>
    </w:p>
    <w:p w:rsidR="00266547" w:rsidRPr="00AE1BE1" w:rsidRDefault="00266547" w:rsidP="00266547">
      <w:pPr>
        <w:pStyle w:val="a7"/>
        <w:ind w:leftChars="413" w:left="1469" w:hangingChars="199" w:hanging="478"/>
        <w:rPr>
          <w:rFonts w:ascii="標楷體" w:eastAsia="標楷體" w:hAnsi="標楷體" w:cs="新細明體"/>
          <w:kern w:val="0"/>
        </w:rPr>
      </w:pPr>
      <w:r w:rsidRPr="00AE1BE1">
        <w:rPr>
          <w:rFonts w:ascii="標楷體" w:eastAsia="標楷體" w:hAnsi="標楷體" w:cs="新細明體" w:hint="eastAsia"/>
          <w:kern w:val="0"/>
        </w:rPr>
        <w:t>八、採購案內容符合政府採購法第二十二條規定，且金額達</w:t>
      </w:r>
      <w:r w:rsidRPr="00AE1BE1">
        <w:rPr>
          <w:rFonts w:ascii="標楷體" w:eastAsia="標楷體" w:hAnsi="標楷體" w:hint="eastAsia"/>
        </w:rPr>
        <w:t>新台幣一百</w:t>
      </w:r>
      <w:r w:rsidRPr="00AE1BE1">
        <w:rPr>
          <w:rFonts w:ascii="標楷體" w:eastAsia="標楷體" w:hAnsi="標楷體" w:cs="新細明體" w:hint="eastAsia"/>
          <w:kern w:val="0"/>
        </w:rPr>
        <w:t>萬元(含)以上，須採限制性招標者，由請購單位敘明理由，並簽請校長或授權代理人核准後，採限制性招標方式辦理採購。</w:t>
      </w:r>
    </w:p>
    <w:p w:rsidR="00266547" w:rsidRPr="00AE1BE1" w:rsidRDefault="00266547" w:rsidP="00266547">
      <w:pPr>
        <w:pStyle w:val="a7"/>
        <w:ind w:leftChars="420" w:left="1498" w:hangingChars="204" w:hanging="490"/>
        <w:rPr>
          <w:rFonts w:ascii="標楷體" w:eastAsia="標楷體" w:hAnsi="標楷體"/>
        </w:rPr>
      </w:pPr>
      <w:r w:rsidRPr="00AE1BE1">
        <w:rPr>
          <w:rFonts w:ascii="標楷體" w:eastAsia="標楷體" w:hAnsi="標楷體" w:hint="eastAsia"/>
        </w:rPr>
        <w:t>九、</w:t>
      </w:r>
      <w:r w:rsidRPr="00AE1BE1">
        <w:rPr>
          <w:rFonts w:ascii="標楷體" w:eastAsia="標楷體" w:hAnsi="標楷體" w:cs="新細明體" w:hint="eastAsia"/>
          <w:kern w:val="0"/>
        </w:rPr>
        <w:t>廠商之報價單得於校長或授權代理人核准該請購單前提供，然採購程序須於請購單核准後始可決標下訂。廠商之報價單須加蓋廠商之大小章或報價章或發票章或具有法定效力之代表戳章，以傳真或電子郵件報價者亦視為合格報價單。</w:t>
      </w:r>
    </w:p>
    <w:p w:rsidR="00266547" w:rsidRPr="00AE1BE1" w:rsidRDefault="00266547" w:rsidP="00266547">
      <w:pPr>
        <w:pStyle w:val="a7"/>
        <w:ind w:leftChars="415" w:left="1483" w:hangingChars="203" w:hanging="487"/>
        <w:rPr>
          <w:rFonts w:ascii="標楷體" w:eastAsia="標楷體" w:hAnsi="標楷體" w:cs="新細明體"/>
          <w:kern w:val="0"/>
        </w:rPr>
      </w:pPr>
      <w:r w:rsidRPr="00AE1BE1">
        <w:rPr>
          <w:rFonts w:ascii="標楷體" w:eastAsia="標楷體" w:hAnsi="標楷體" w:hint="eastAsia"/>
        </w:rPr>
        <w:t>十、本校自有經費購案，金額達新台幣五十萬元(含)以上者，須將採購資訊公告於本校採購資訊網站。</w:t>
      </w:r>
    </w:p>
    <w:p w:rsidR="00266547" w:rsidRPr="00AE1BE1" w:rsidRDefault="00266547" w:rsidP="00266547">
      <w:pPr>
        <w:pStyle w:val="a7"/>
        <w:ind w:leftChars="413" w:left="1699" w:hangingChars="295" w:hanging="708"/>
        <w:rPr>
          <w:rFonts w:ascii="標楷體" w:eastAsia="標楷體" w:hAnsi="標楷體" w:cs="新細明體"/>
          <w:kern w:val="0"/>
        </w:rPr>
      </w:pPr>
      <w:r w:rsidRPr="00AE1BE1">
        <w:rPr>
          <w:rFonts w:ascii="標楷體" w:eastAsia="標楷體" w:hAnsi="標楷體" w:cs="新細明體" w:hint="eastAsia"/>
          <w:kern w:val="0"/>
        </w:rPr>
        <w:t>十一、採購兼有工程、財物或勞務兩種以上之性質，難以認定其歸屬者，按其性質所佔預算金額比例最高者歸屬之。</w:t>
      </w:r>
    </w:p>
    <w:p w:rsidR="00266547" w:rsidRPr="00AE1BE1" w:rsidRDefault="00266547" w:rsidP="00266547">
      <w:pPr>
        <w:pStyle w:val="a7"/>
        <w:ind w:leftChars="413" w:left="1699" w:hangingChars="295" w:hanging="708"/>
        <w:rPr>
          <w:rFonts w:ascii="標楷體" w:eastAsia="標楷體" w:hAnsi="標楷體" w:cs="新細明體"/>
          <w:kern w:val="0"/>
        </w:rPr>
      </w:pPr>
      <w:r w:rsidRPr="00AE1BE1">
        <w:rPr>
          <w:rFonts w:ascii="標楷體" w:eastAsia="標楷體" w:hAnsi="標楷體" w:cs="新細明體" w:hint="eastAsia"/>
          <w:kern w:val="0"/>
        </w:rPr>
        <w:t>十二、</w:t>
      </w:r>
      <w:r w:rsidRPr="00AE1BE1">
        <w:rPr>
          <w:rFonts w:ascii="標楷體" w:eastAsia="標楷體" w:hAnsi="標楷體" w:hint="eastAsia"/>
        </w:rPr>
        <w:t>採邀標或比價方式之請購案，金額達公告金額以上，須將比議價紀錄簽報校長或授權代理人核定後決標。新台幣五十萬元（含）以上未達公告金額之請購案，由總務長核定後決標。新台幣十萬元（含）以上未達新台幣五十萬元之請購案，由採購組組長核定後決標。新台幣十萬元以下之請購案，則授權採購組比議價後逕行發包。</w:t>
      </w:r>
    </w:p>
    <w:p w:rsidR="00266547" w:rsidRPr="00AE1BE1" w:rsidRDefault="00266547" w:rsidP="00266547">
      <w:pPr>
        <w:pStyle w:val="a7"/>
        <w:ind w:leftChars="413" w:left="1699" w:hangingChars="295" w:hanging="708"/>
        <w:rPr>
          <w:rFonts w:ascii="標楷體" w:eastAsia="標楷體" w:hAnsi="標楷體"/>
        </w:rPr>
      </w:pPr>
      <w:r w:rsidRPr="00AE1BE1">
        <w:rPr>
          <w:rFonts w:ascii="標楷體" w:eastAsia="標楷體" w:hAnsi="標楷體" w:cs="新細明體" w:hint="eastAsia"/>
          <w:kern w:val="0"/>
        </w:rPr>
        <w:lastRenderedPageBreak/>
        <w:t>十三、請購金額逾</w:t>
      </w:r>
      <w:r w:rsidRPr="00AE1BE1">
        <w:rPr>
          <w:rFonts w:ascii="標楷體" w:eastAsia="標楷體" w:hAnsi="標楷體" w:hint="eastAsia"/>
        </w:rPr>
        <w:t>新台幣</w:t>
      </w:r>
      <w:r w:rsidRPr="00AE1BE1">
        <w:rPr>
          <w:rFonts w:ascii="標楷體" w:eastAsia="標楷體" w:hAnsi="標楷體" w:cs="新細明體" w:hint="eastAsia"/>
          <w:kern w:val="0"/>
        </w:rPr>
        <w:t>五十萬元未達</w:t>
      </w:r>
      <w:r w:rsidRPr="00AE1BE1">
        <w:rPr>
          <w:rFonts w:ascii="標楷體" w:eastAsia="標楷體" w:hAnsi="標楷體" w:hint="eastAsia"/>
        </w:rPr>
        <w:t>新台幣</w:t>
      </w:r>
      <w:r w:rsidRPr="00AE1BE1">
        <w:rPr>
          <w:rFonts w:ascii="標楷體" w:eastAsia="標楷體" w:hAnsi="標楷體" w:cs="新細明體" w:hint="eastAsia"/>
          <w:kern w:val="0"/>
        </w:rPr>
        <w:t>一百萬元之開標案，標案底價由總務長核定，金額達</w:t>
      </w:r>
      <w:r w:rsidRPr="00AE1BE1">
        <w:rPr>
          <w:rFonts w:ascii="標楷體" w:eastAsia="標楷體" w:hAnsi="標楷體" w:hint="eastAsia"/>
        </w:rPr>
        <w:t>新台幣</w:t>
      </w:r>
      <w:r w:rsidRPr="00AE1BE1">
        <w:rPr>
          <w:rFonts w:ascii="標楷體" w:eastAsia="標楷體" w:hAnsi="標楷體" w:cs="新細明體" w:hint="eastAsia"/>
          <w:kern w:val="0"/>
        </w:rPr>
        <w:t>一百萬元以上之標案，底價由校長或授權代理人核定。</w:t>
      </w:r>
    </w:p>
    <w:p w:rsidR="00266547" w:rsidRPr="00AE1BE1" w:rsidRDefault="00266547" w:rsidP="00266547">
      <w:pPr>
        <w:pStyle w:val="a7"/>
        <w:ind w:leftChars="413" w:left="1699" w:hangingChars="295" w:hanging="708"/>
        <w:rPr>
          <w:rFonts w:ascii="標楷體" w:eastAsia="標楷體" w:hAnsi="標楷體"/>
        </w:rPr>
      </w:pPr>
      <w:r w:rsidRPr="00AE1BE1">
        <w:rPr>
          <w:rFonts w:ascii="標楷體" w:eastAsia="標楷體" w:hAnsi="標楷體" w:hint="eastAsia"/>
        </w:rPr>
        <w:t>十四、</w:t>
      </w:r>
      <w:r w:rsidRPr="00AE1BE1">
        <w:rPr>
          <w:rFonts w:ascii="標楷體" w:eastAsia="標楷體" w:hAnsi="標楷體" w:cs="新細明體" w:hint="eastAsia"/>
          <w:kern w:val="0"/>
        </w:rPr>
        <w:t>以本校自有經費採購之特殊或巨額之採購，須由具有相當經驗、實績、人力、財力、設備之廠商始能擔任者，得另規定投標廠商之特定資格或邀請學者、專家評比，決選承包廠商。</w:t>
      </w:r>
    </w:p>
    <w:p w:rsidR="00266547" w:rsidRPr="00AE1BE1" w:rsidRDefault="00266547" w:rsidP="00266547">
      <w:pPr>
        <w:pStyle w:val="a7"/>
        <w:ind w:leftChars="413" w:left="1699" w:hangingChars="295" w:hanging="708"/>
        <w:rPr>
          <w:rFonts w:ascii="標楷體" w:eastAsia="標楷體" w:hAnsi="標楷體"/>
        </w:rPr>
      </w:pPr>
      <w:r w:rsidRPr="00AE1BE1">
        <w:rPr>
          <w:rFonts w:ascii="標楷體" w:eastAsia="標楷體" w:hAnsi="標楷體" w:hint="eastAsia"/>
        </w:rPr>
        <w:t>十五、重大採購案件及工程建設開標，採購金額達政府採購法規定之查核金額（財物、工程為新台幣五千萬元，勞務為新台幣一千萬元）以上者，應邀請董事會派員列席指導。</w:t>
      </w:r>
    </w:p>
    <w:p w:rsidR="00266547" w:rsidRPr="00AE1BE1" w:rsidRDefault="00266547" w:rsidP="00266547">
      <w:pPr>
        <w:pStyle w:val="a7"/>
        <w:ind w:leftChars="413" w:left="1699" w:hangingChars="295" w:hanging="708"/>
        <w:rPr>
          <w:rFonts w:ascii="標楷體" w:eastAsia="標楷體" w:hAnsi="標楷體"/>
        </w:rPr>
      </w:pPr>
      <w:r w:rsidRPr="00AE1BE1">
        <w:rPr>
          <w:rFonts w:ascii="標楷體" w:eastAsia="標楷體" w:hAnsi="標楷體" w:hint="eastAsia"/>
        </w:rPr>
        <w:t>十六、勞務、工程之決標金額達新台幣二十萬</w:t>
      </w:r>
      <w:r w:rsidRPr="00AE1BE1">
        <w:rPr>
          <w:rFonts w:ascii="標楷體" w:eastAsia="標楷體" w:hAnsi="標楷體"/>
        </w:rPr>
        <w:t>(</w:t>
      </w:r>
      <w:r w:rsidRPr="00AE1BE1">
        <w:rPr>
          <w:rFonts w:ascii="標楷體" w:eastAsia="標楷體" w:hAnsi="標楷體" w:hint="eastAsia"/>
        </w:rPr>
        <w:t>含</w:t>
      </w:r>
      <w:r w:rsidRPr="00AE1BE1">
        <w:rPr>
          <w:rFonts w:ascii="標楷體" w:eastAsia="標楷體" w:hAnsi="標楷體"/>
        </w:rPr>
        <w:t>)</w:t>
      </w:r>
      <w:r w:rsidRPr="00AE1BE1">
        <w:rPr>
          <w:rFonts w:ascii="標楷體" w:eastAsia="標楷體" w:hAnsi="標楷體" w:hint="eastAsia"/>
        </w:rPr>
        <w:t>元以上，及財物決標金額達新台幣五十萬元(含)以上者，須簽定合約規範(共同供應契約採購者除外)。採購人員依合約制定保固金證明書，由出納組於付款時收取保固金，保固金額度依購案金額及性質，參照政府採購法適切訂定之。合約須明訂爭議處理方式與罰則，使用單位與廠商因履約而生爭議時，依合約規定辦理。</w:t>
      </w:r>
    </w:p>
    <w:p w:rsidR="00266547" w:rsidRPr="00AE1BE1" w:rsidRDefault="00266547" w:rsidP="00266547">
      <w:pPr>
        <w:pStyle w:val="a7"/>
        <w:ind w:leftChars="410" w:left="1692" w:hangingChars="295" w:hanging="708"/>
        <w:rPr>
          <w:rFonts w:ascii="標楷體" w:eastAsia="標楷體" w:hAnsi="標楷體" w:cs="新細明體"/>
          <w:kern w:val="0"/>
        </w:rPr>
      </w:pPr>
      <w:r w:rsidRPr="00AE1BE1">
        <w:rPr>
          <w:rFonts w:ascii="標楷體" w:eastAsia="標楷體" w:hAnsi="標楷體" w:hint="eastAsia"/>
        </w:rPr>
        <w:t>十七、金額不足新台幣五十萬元之財物採購，得視購案性質，由請購單位或採購人員認定，要求廠商繳交保固金，以保障本校權益。</w:t>
      </w:r>
    </w:p>
    <w:p w:rsidR="00266547" w:rsidRPr="00AE1BE1" w:rsidRDefault="00266547" w:rsidP="00266547">
      <w:pPr>
        <w:pStyle w:val="a7"/>
        <w:tabs>
          <w:tab w:val="left" w:pos="1722"/>
        </w:tabs>
        <w:ind w:leftChars="402" w:left="1695" w:hangingChars="304" w:hanging="730"/>
        <w:rPr>
          <w:rFonts w:ascii="標楷體" w:eastAsia="標楷體" w:hAnsi="標楷體" w:cs="新細明體"/>
          <w:kern w:val="0"/>
        </w:rPr>
      </w:pPr>
      <w:r w:rsidRPr="00AE1BE1">
        <w:rPr>
          <w:rFonts w:ascii="標楷體" w:eastAsia="標楷體" w:hAnsi="標楷體" w:cs="新細明體" w:hint="eastAsia"/>
          <w:kern w:val="0"/>
        </w:rPr>
        <w:t>十八</w:t>
      </w:r>
      <w:r w:rsidRPr="00AE1BE1">
        <w:rPr>
          <w:rFonts w:ascii="標楷體" w:eastAsia="標楷體" w:hAnsi="標楷體" w:hint="eastAsia"/>
        </w:rPr>
        <w:t>、</w:t>
      </w:r>
      <w:r w:rsidRPr="00AE1BE1">
        <w:rPr>
          <w:rFonts w:ascii="標楷體" w:eastAsia="標楷體" w:hAnsi="標楷體" w:hint="eastAsia"/>
          <w:bCs/>
        </w:rPr>
        <w:t>有關環境與職業安全衛生委員會審議通過列管之實驗室，申請新建、改建、整修、維修等工程時，須於提出請購程序時會辦相關業管單位</w:t>
      </w:r>
      <w:r w:rsidRPr="00AE1BE1">
        <w:rPr>
          <w:rFonts w:ascii="標楷體" w:eastAsia="標楷體" w:hAnsi="標楷體"/>
          <w:bCs/>
        </w:rPr>
        <w:t>(</w:t>
      </w:r>
      <w:r w:rsidRPr="00AE1BE1">
        <w:rPr>
          <w:rFonts w:ascii="標楷體" w:eastAsia="標楷體" w:hAnsi="標楷體" w:hint="eastAsia"/>
          <w:bCs/>
        </w:rPr>
        <w:t>總務處環安組及營繕組</w:t>
      </w:r>
      <w:r w:rsidRPr="00AE1BE1">
        <w:rPr>
          <w:rFonts w:ascii="標楷體" w:eastAsia="標楷體" w:hAnsi="標楷體"/>
          <w:bCs/>
        </w:rPr>
        <w:t>)</w:t>
      </w:r>
      <w:r w:rsidRPr="00AE1BE1">
        <w:rPr>
          <w:rFonts w:ascii="標楷體" w:eastAsia="標楷體" w:hAnsi="標楷體" w:hint="eastAsia"/>
          <w:bCs/>
        </w:rPr>
        <w:t>，經審查同意後始可發包施作。</w:t>
      </w:r>
    </w:p>
    <w:p w:rsidR="00266547" w:rsidRPr="00AE1BE1" w:rsidRDefault="00266547" w:rsidP="00266547">
      <w:pPr>
        <w:widowControl/>
        <w:spacing w:before="50"/>
        <w:ind w:leftChars="400" w:left="1637" w:hangingChars="282" w:hanging="677"/>
        <w:jc w:val="both"/>
        <w:rPr>
          <w:rFonts w:ascii="標楷體" w:eastAsia="標楷體" w:hAnsi="標楷體" w:cs="新細明體"/>
          <w:kern w:val="0"/>
        </w:rPr>
      </w:pPr>
      <w:r w:rsidRPr="00AE1BE1">
        <w:rPr>
          <w:rFonts w:ascii="標楷體" w:eastAsia="標楷體" w:hAnsi="標楷體" w:cs="新細明體" w:hint="eastAsia"/>
          <w:kern w:val="0"/>
        </w:rPr>
        <w:t>十九、校外經費(不含教育部獎補助款)辦理採購者。</w:t>
      </w:r>
    </w:p>
    <w:p w:rsidR="00266547" w:rsidRPr="00AE1BE1" w:rsidRDefault="00266547" w:rsidP="00266547">
      <w:pPr>
        <w:ind w:left="1416"/>
        <w:rPr>
          <w:rFonts w:ascii="標楷體" w:eastAsia="標楷體" w:hAnsi="標楷體" w:cs="新細明體"/>
          <w:kern w:val="0"/>
        </w:rPr>
      </w:pPr>
      <w:r w:rsidRPr="00AE1BE1">
        <w:rPr>
          <w:rFonts w:ascii="標楷體" w:eastAsia="標楷體" w:hAnsi="標楷體" w:cs="新細明體" w:hint="eastAsia"/>
          <w:kern w:val="0"/>
        </w:rPr>
        <w:t>(一)科技部計畫案</w:t>
      </w:r>
    </w:p>
    <w:p w:rsidR="00266547" w:rsidRPr="00AE1BE1" w:rsidRDefault="00266547" w:rsidP="00266547">
      <w:pPr>
        <w:widowControl/>
        <w:spacing w:before="50"/>
        <w:ind w:leftChars="753" w:left="2268" w:hangingChars="192" w:hanging="461"/>
        <w:jc w:val="both"/>
        <w:rPr>
          <w:rFonts w:ascii="標楷體" w:eastAsia="標楷體" w:hAnsi="標楷體" w:cs="新細明體"/>
          <w:kern w:val="0"/>
        </w:rPr>
      </w:pPr>
      <w:r w:rsidRPr="00AE1BE1">
        <w:rPr>
          <w:rFonts w:ascii="標楷體" w:eastAsia="標楷體" w:hAnsi="標楷體" w:cs="新細明體" w:hint="eastAsia"/>
          <w:kern w:val="0"/>
        </w:rPr>
        <w:t>1.單筆預算金額達</w:t>
      </w:r>
      <w:r w:rsidRPr="00AE1BE1">
        <w:rPr>
          <w:rFonts w:ascii="標楷體" w:eastAsia="標楷體" w:hAnsi="標楷體" w:hint="eastAsia"/>
        </w:rPr>
        <w:t>新台幣</w:t>
      </w:r>
      <w:r w:rsidRPr="00AE1BE1">
        <w:rPr>
          <w:rFonts w:ascii="標楷體" w:eastAsia="標楷體" w:hAnsi="標楷體" w:cs="新細明體" w:hint="eastAsia"/>
          <w:kern w:val="0"/>
        </w:rPr>
        <w:t>十萬元(含)以上者，依本辦法辦理。</w:t>
      </w:r>
    </w:p>
    <w:p w:rsidR="00266547" w:rsidRPr="00AE1BE1" w:rsidRDefault="00266547" w:rsidP="00266547">
      <w:pPr>
        <w:widowControl/>
        <w:spacing w:before="50"/>
        <w:ind w:leftChars="747" w:left="2016" w:hangingChars="93" w:hanging="223"/>
        <w:jc w:val="both"/>
        <w:rPr>
          <w:rFonts w:ascii="標楷體" w:eastAsia="標楷體" w:hAnsi="標楷體" w:cs="新細明體"/>
          <w:kern w:val="0"/>
        </w:rPr>
      </w:pPr>
      <w:r w:rsidRPr="00AE1BE1">
        <w:rPr>
          <w:rFonts w:ascii="標楷體" w:eastAsia="標楷體" w:hAnsi="標楷體" w:cs="新細明體" w:hint="eastAsia"/>
          <w:kern w:val="0"/>
        </w:rPr>
        <w:t>2.單筆預算金額未達</w:t>
      </w:r>
      <w:r w:rsidRPr="00AE1BE1">
        <w:rPr>
          <w:rFonts w:ascii="標楷體" w:eastAsia="標楷體" w:hAnsi="標楷體" w:hint="eastAsia"/>
        </w:rPr>
        <w:t>新台幣</w:t>
      </w:r>
      <w:r w:rsidRPr="00AE1BE1">
        <w:rPr>
          <w:rFonts w:ascii="標楷體" w:eastAsia="標楷體" w:hAnsi="標楷體" w:cs="新細明體" w:hint="eastAsia"/>
          <w:kern w:val="0"/>
        </w:rPr>
        <w:t xml:space="preserve">十萬元者，依請購程序核准後，授權請購單位(計畫主持人)自行辦理採購，餘悉依本辦法之驗收核銷作業辦理。(經費運用須按科技部訂定「科學技術研究發展採購監督管理辦法」辦理) </w:t>
      </w:r>
    </w:p>
    <w:p w:rsidR="00266547" w:rsidRPr="00AE1BE1" w:rsidRDefault="00266547" w:rsidP="00266547">
      <w:pPr>
        <w:pStyle w:val="a7"/>
        <w:ind w:leftChars="0" w:left="0" w:firstLineChars="748" w:firstLine="1795"/>
        <w:rPr>
          <w:rFonts w:ascii="標楷體" w:eastAsia="標楷體" w:hAnsi="標楷體" w:cs="新細明體"/>
          <w:kern w:val="0"/>
        </w:rPr>
      </w:pPr>
      <w:r w:rsidRPr="00AE1BE1">
        <w:rPr>
          <w:rFonts w:ascii="標楷體" w:eastAsia="標楷體" w:hAnsi="標楷體" w:cs="新細明體" w:hint="eastAsia"/>
          <w:kern w:val="0"/>
        </w:rPr>
        <w:t>3.各項採購金額以不逾共同供應契約同級品價格為原則。</w:t>
      </w:r>
    </w:p>
    <w:p w:rsidR="00266547" w:rsidRPr="00AE1BE1" w:rsidRDefault="00266547" w:rsidP="00266547">
      <w:pPr>
        <w:widowControl/>
        <w:spacing w:before="50"/>
        <w:ind w:leftChars="600" w:left="1637" w:hangingChars="82" w:hanging="197"/>
        <w:jc w:val="both"/>
        <w:rPr>
          <w:rFonts w:ascii="標楷體" w:eastAsia="標楷體" w:hAnsi="標楷體" w:cs="新細明體"/>
          <w:kern w:val="0"/>
        </w:rPr>
      </w:pPr>
      <w:r w:rsidRPr="00AE1BE1">
        <w:rPr>
          <w:rFonts w:ascii="標楷體" w:eastAsia="標楷體" w:hAnsi="標楷體" w:cs="新細明體" w:hint="eastAsia"/>
          <w:kern w:val="0"/>
        </w:rPr>
        <w:t>(二)產學合作案</w:t>
      </w:r>
    </w:p>
    <w:p w:rsidR="00266547" w:rsidRPr="00AE1BE1" w:rsidRDefault="00266547" w:rsidP="00266547">
      <w:pPr>
        <w:pStyle w:val="a7"/>
        <w:ind w:leftChars="734" w:left="1985" w:hangingChars="93" w:hanging="223"/>
        <w:rPr>
          <w:rFonts w:ascii="標楷體" w:eastAsia="標楷體" w:hAnsi="標楷體" w:cs="新細明體"/>
          <w:kern w:val="0"/>
        </w:rPr>
      </w:pPr>
      <w:r w:rsidRPr="00AE1BE1">
        <w:rPr>
          <w:rFonts w:ascii="標楷體" w:eastAsia="標楷體" w:hAnsi="標楷體" w:hint="eastAsia"/>
        </w:rPr>
        <w:t>1.</w:t>
      </w:r>
      <w:r w:rsidRPr="00AE1BE1">
        <w:rPr>
          <w:rFonts w:ascii="標楷體" w:eastAsia="標楷體" w:hAnsi="標楷體" w:cs="新細明體" w:hint="eastAsia"/>
          <w:kern w:val="0"/>
        </w:rPr>
        <w:t>須指定特定配合廠商合作者，請於產學合作合約中載明，未載明者須逐級上簽經校長或授權代理人核准指定特定配合廠商合作者後辦理請購</w:t>
      </w:r>
      <w:r w:rsidRPr="00AE1BE1">
        <w:rPr>
          <w:rFonts w:ascii="標楷體" w:eastAsia="標楷體" w:hAnsi="標楷體" w:hint="eastAsia"/>
        </w:rPr>
        <w:t>。</w:t>
      </w:r>
    </w:p>
    <w:p w:rsidR="00266547" w:rsidRPr="00AE1BE1" w:rsidRDefault="00266547" w:rsidP="00266547">
      <w:pPr>
        <w:pStyle w:val="a7"/>
        <w:tabs>
          <w:tab w:val="left" w:pos="1778"/>
        </w:tabs>
        <w:ind w:leftChars="723" w:left="1987" w:hangingChars="105" w:hanging="252"/>
        <w:rPr>
          <w:rFonts w:ascii="標楷體" w:eastAsia="標楷體" w:hAnsi="標楷體" w:cs="新細明體"/>
          <w:kern w:val="0"/>
        </w:rPr>
      </w:pPr>
      <w:r w:rsidRPr="00AE1BE1">
        <w:rPr>
          <w:rFonts w:ascii="標楷體" w:eastAsia="標楷體" w:hAnsi="標楷體" w:cs="新細明體" w:hint="eastAsia"/>
          <w:kern w:val="0"/>
        </w:rPr>
        <w:t>2.藝術創作類型須特定配合廠商合作者，經逐級上簽經校長或授權代理人核准後，提出請購作業，授權請購單位(計畫主持人)自行辦理採購，後續作業依本辦法之驗收核銷程序辦理。</w:t>
      </w:r>
    </w:p>
    <w:p w:rsidR="00266547" w:rsidRPr="00AE1BE1" w:rsidRDefault="00266547" w:rsidP="00266547">
      <w:pPr>
        <w:pStyle w:val="a7"/>
        <w:ind w:leftChars="717" w:left="1995" w:hangingChars="114" w:hanging="274"/>
        <w:rPr>
          <w:rFonts w:ascii="標楷體" w:eastAsia="標楷體" w:hAnsi="標楷體" w:cs="新細明體"/>
          <w:kern w:val="0"/>
        </w:rPr>
      </w:pPr>
      <w:r w:rsidRPr="00AE1BE1">
        <w:rPr>
          <w:rFonts w:ascii="標楷體" w:eastAsia="標楷體" w:hAnsi="標楷體" w:cs="新細明體" w:hint="eastAsia"/>
          <w:kern w:val="0"/>
        </w:rPr>
        <w:t>3.政府部門案件，除須依據上述第二目之1外，另單筆預算金額未達</w:t>
      </w:r>
      <w:r w:rsidRPr="00AE1BE1">
        <w:rPr>
          <w:rFonts w:ascii="標楷體" w:eastAsia="標楷體" w:hAnsi="標楷體" w:hint="eastAsia"/>
        </w:rPr>
        <w:t>新台幣</w:t>
      </w:r>
      <w:r w:rsidRPr="00AE1BE1">
        <w:rPr>
          <w:rFonts w:ascii="標楷體" w:eastAsia="標楷體" w:hAnsi="標楷體" w:cs="新細明體" w:hint="eastAsia"/>
          <w:kern w:val="0"/>
        </w:rPr>
        <w:t>十萬元者，授權請購單位(計畫主持人)自行辦理採購，餘悉依本辦法經請購核准後，由總務處採購組辦理發包，</w:t>
      </w:r>
      <w:r w:rsidRPr="00AE1BE1">
        <w:rPr>
          <w:rFonts w:ascii="標楷體" w:eastAsia="標楷體" w:hAnsi="標楷體" w:hint="eastAsia"/>
        </w:rPr>
        <w:t>並依本</w:t>
      </w:r>
      <w:r w:rsidRPr="00AE1BE1">
        <w:rPr>
          <w:rFonts w:ascii="標楷體" w:eastAsia="標楷體" w:hAnsi="標楷體" w:hint="eastAsia"/>
        </w:rPr>
        <w:lastRenderedPageBreak/>
        <w:t>辦法辦理驗收及核銷作業</w:t>
      </w:r>
      <w:r w:rsidRPr="00AE1BE1">
        <w:rPr>
          <w:rFonts w:ascii="標楷體" w:eastAsia="標楷體" w:hAnsi="標楷體" w:cs="新細明體" w:hint="eastAsia"/>
          <w:kern w:val="0"/>
        </w:rPr>
        <w:t>。</w:t>
      </w:r>
    </w:p>
    <w:p w:rsidR="00266547" w:rsidRPr="00AE1BE1" w:rsidRDefault="00266547" w:rsidP="00266547">
      <w:pPr>
        <w:pStyle w:val="a7"/>
        <w:ind w:leftChars="722" w:left="1997" w:hangingChars="110" w:hanging="264"/>
        <w:rPr>
          <w:rFonts w:ascii="標楷體" w:eastAsia="標楷體" w:hAnsi="標楷體"/>
        </w:rPr>
      </w:pPr>
      <w:r w:rsidRPr="00AE1BE1">
        <w:rPr>
          <w:rFonts w:ascii="標楷體" w:eastAsia="標楷體" w:hAnsi="標楷體" w:cs="新細明體" w:hint="eastAsia"/>
          <w:kern w:val="0"/>
        </w:rPr>
        <w:t>4.民間機構案件，除須依據上述第二目之1外，單筆預算金額達</w:t>
      </w:r>
      <w:r w:rsidRPr="00AE1BE1">
        <w:rPr>
          <w:rFonts w:ascii="標楷體" w:eastAsia="標楷體" w:hAnsi="標楷體" w:hint="eastAsia"/>
        </w:rPr>
        <w:t>新台幣</w:t>
      </w:r>
      <w:r w:rsidRPr="00AE1BE1">
        <w:rPr>
          <w:rFonts w:ascii="標楷體" w:eastAsia="標楷體" w:hAnsi="標楷體" w:cs="新細明體" w:hint="eastAsia"/>
          <w:kern w:val="0"/>
        </w:rPr>
        <w:t>五十萬元(含)以上者，依本辦法辦理；單筆預算金額未達</w:t>
      </w:r>
      <w:r w:rsidRPr="00AE1BE1">
        <w:rPr>
          <w:rFonts w:ascii="標楷體" w:eastAsia="標楷體" w:hAnsi="標楷體" w:hint="eastAsia"/>
        </w:rPr>
        <w:t>新台幣</w:t>
      </w:r>
      <w:r w:rsidRPr="00AE1BE1">
        <w:rPr>
          <w:rFonts w:ascii="標楷體" w:eastAsia="標楷體" w:hAnsi="標楷體" w:cs="新細明體" w:hint="eastAsia"/>
          <w:kern w:val="0"/>
        </w:rPr>
        <w:t>五十萬元者，依請購程序核准後，授權請購單位(計畫主持人)自行辦理採購，後續作業依本辦法之驗收核銷程序辦理。</w:t>
      </w: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cs="新細明體" w:hint="eastAsia"/>
          <w:kern w:val="0"/>
        </w:rPr>
        <w:t>驗收作業</w:t>
      </w:r>
    </w:p>
    <w:p w:rsidR="00266547" w:rsidRPr="00AE1BE1" w:rsidRDefault="00266547" w:rsidP="00266547">
      <w:pPr>
        <w:ind w:leftChars="419" w:left="1481" w:hangingChars="198" w:hanging="475"/>
        <w:rPr>
          <w:rFonts w:ascii="標楷體" w:eastAsia="標楷體" w:hAnsi="標楷體"/>
        </w:rPr>
      </w:pPr>
      <w:r w:rsidRPr="00AE1BE1">
        <w:rPr>
          <w:rFonts w:ascii="標楷體" w:eastAsia="標楷體" w:hAnsi="標楷體" w:cs="新細明體" w:hint="eastAsia"/>
          <w:kern w:val="0"/>
        </w:rPr>
        <w:t>一、</w:t>
      </w:r>
      <w:r w:rsidRPr="00AE1BE1">
        <w:rPr>
          <w:rFonts w:ascii="標楷體" w:eastAsia="標楷體" w:hAnsi="標楷體" w:hint="eastAsia"/>
        </w:rPr>
        <w:t>財物採購之決標單價金額達新台幣一萬元(含)以上者，採購品項經送達後，由使用單位先行拆封測試，測試合格後，由採購組長或指定代理人(主驗人員)會同事務組或相關專業人員(協驗人員)、會計室(監驗人員)、請購單位(會驗人員)辦理驗收，並填寫驗收記錄表及保固切結書（圖書或無法提供保固證明者除外），送校長或授權代理人核示後，辦理核銷。</w:t>
      </w:r>
    </w:p>
    <w:p w:rsidR="00266547" w:rsidRPr="00AE1BE1" w:rsidRDefault="00266547" w:rsidP="00266547">
      <w:pPr>
        <w:ind w:leftChars="413" w:left="1469" w:hangingChars="199" w:hanging="478"/>
        <w:rPr>
          <w:rFonts w:ascii="標楷體" w:eastAsia="標楷體" w:hAnsi="標楷體"/>
        </w:rPr>
      </w:pPr>
      <w:r w:rsidRPr="00AE1BE1">
        <w:rPr>
          <w:rFonts w:ascii="標楷體" w:eastAsia="標楷體" w:hAnsi="標楷體" w:hint="eastAsia"/>
        </w:rPr>
        <w:t>二、工程採購之決標金額達新台幣二十萬元(含)以上者，由採購組長或指定代理人(主驗人員)會同相關專業人員(協驗人員)、會計室(監驗人員)、請購單位(會驗人員)辦理驗收，並填寫驗收紀錄表及保固切結書，送校長或授權代理人核示後，辦理核銷。新台幣二十萬元以下之工程採購，由營繕組及使用單位承辦人員驗收合格後辦理核銷。</w:t>
      </w:r>
    </w:p>
    <w:p w:rsidR="00266547" w:rsidRPr="00AE1BE1" w:rsidRDefault="00266547" w:rsidP="00266547">
      <w:pPr>
        <w:ind w:leftChars="414" w:left="1469" w:hangingChars="198" w:hanging="475"/>
        <w:rPr>
          <w:rFonts w:ascii="標楷體" w:eastAsia="標楷體" w:hAnsi="標楷體"/>
        </w:rPr>
      </w:pPr>
      <w:r w:rsidRPr="00AE1BE1">
        <w:rPr>
          <w:rFonts w:ascii="標楷體" w:eastAsia="標楷體" w:hAnsi="標楷體" w:hint="eastAsia"/>
        </w:rPr>
        <w:t>三、勞務採購之決標金額達新台幣二十萬元(含)以上者，依決標紀錄及契約文件，由廠商依約繳交契約規定相關文件，由採購組長或指定代理人(主驗人員)會同相關專業人員(協驗人員)、會計室(監驗人員)、請購單位(會驗人員)辦理書面或實地驗收，並由參加人員會同簽認製作驗收紀錄表。</w:t>
      </w:r>
    </w:p>
    <w:p w:rsidR="00266547" w:rsidRPr="00AE1BE1" w:rsidRDefault="00266547" w:rsidP="00266547">
      <w:pPr>
        <w:ind w:leftChars="413" w:left="1497" w:hangingChars="211" w:hanging="506"/>
        <w:rPr>
          <w:rFonts w:ascii="標楷體" w:eastAsia="標楷體" w:hAnsi="標楷體"/>
        </w:rPr>
      </w:pPr>
      <w:r w:rsidRPr="00AE1BE1">
        <w:rPr>
          <w:rFonts w:ascii="標楷體" w:eastAsia="標楷體" w:hAnsi="標楷體" w:hint="eastAsia"/>
        </w:rPr>
        <w:t>四、未通過驗收之採購案，須通知廠商限期改善，新台幣二十萬元以上之採購案若辦理減價驗收，須先簽請校長或授權代理人核可後，始辦理減價驗收。</w:t>
      </w:r>
    </w:p>
    <w:p w:rsidR="00266547" w:rsidRPr="00AE1BE1" w:rsidRDefault="00266547" w:rsidP="00266547">
      <w:pPr>
        <w:pStyle w:val="a7"/>
        <w:numPr>
          <w:ilvl w:val="0"/>
          <w:numId w:val="1"/>
        </w:numPr>
        <w:ind w:leftChars="0" w:left="993" w:hanging="993"/>
        <w:rPr>
          <w:rFonts w:ascii="標楷體" w:eastAsia="標楷體" w:hAnsi="標楷體"/>
        </w:rPr>
      </w:pPr>
      <w:r w:rsidRPr="00AE1BE1">
        <w:rPr>
          <w:rFonts w:ascii="標楷體" w:eastAsia="標楷體" w:hAnsi="標楷體" w:cs="新細明體" w:hint="eastAsia"/>
          <w:kern w:val="0"/>
        </w:rPr>
        <w:t>核銷作業</w:t>
      </w:r>
    </w:p>
    <w:p w:rsidR="00266547" w:rsidRPr="00AE1BE1" w:rsidRDefault="00266547" w:rsidP="00266547">
      <w:pPr>
        <w:ind w:leftChars="399" w:left="1397" w:hangingChars="183" w:hanging="439"/>
        <w:rPr>
          <w:rFonts w:ascii="標楷體" w:eastAsia="標楷體" w:hAnsi="標楷體"/>
        </w:rPr>
      </w:pPr>
      <w:r w:rsidRPr="00AE1BE1">
        <w:rPr>
          <w:rFonts w:ascii="標楷體" w:eastAsia="標楷體" w:hAnsi="標楷體" w:hint="eastAsia"/>
        </w:rPr>
        <w:t>一、核銷時由請購單位或採購組填寫會計憑證單，並附上收據或發票、估價單、驗收單、保固書等資料辦理核銷請款，除境外辦公室或境外專班相關經費未達新台幣五萬元之採購案外，採購金額達新台幣一萬元(含)以上未達新台幣六萬元(不含)者須檢附二家估價單，採購金額達新台幣六萬元(含)以上之購案，須檢附三家估價單，新台幣三萬元（含）以下之印刷品採購案免附估價單。</w:t>
      </w:r>
    </w:p>
    <w:p w:rsidR="00266547" w:rsidRPr="00AE1BE1" w:rsidRDefault="00266547" w:rsidP="00266547">
      <w:pPr>
        <w:widowControl/>
        <w:spacing w:before="50"/>
        <w:ind w:leftChars="383" w:left="1399" w:hangingChars="200" w:hanging="480"/>
        <w:jc w:val="both"/>
        <w:rPr>
          <w:rFonts w:ascii="標楷體" w:eastAsia="標楷體" w:hAnsi="標楷體" w:cs="新細明體"/>
          <w:kern w:val="0"/>
        </w:rPr>
      </w:pPr>
      <w:r w:rsidRPr="00AE1BE1">
        <w:rPr>
          <w:rFonts w:ascii="標楷體" w:eastAsia="標楷體" w:hAnsi="標楷體" w:cs="新細明體" w:hint="eastAsia"/>
          <w:kern w:val="0"/>
        </w:rPr>
        <w:t>二、資本門購置之設備須建立財產管理者，由採購組於採購處理系統設定財產增加單，交由</w:t>
      </w:r>
      <w:r w:rsidRPr="00AE1BE1">
        <w:rPr>
          <w:rFonts w:ascii="標楷體" w:eastAsia="標楷體" w:hAnsi="標楷體" w:hint="eastAsia"/>
        </w:rPr>
        <w:t>事務組</w:t>
      </w:r>
      <w:r w:rsidRPr="00AE1BE1">
        <w:rPr>
          <w:rFonts w:ascii="標楷體" w:eastAsia="標楷體" w:hAnsi="標楷體" w:cs="新細明體" w:hint="eastAsia"/>
          <w:kern w:val="0"/>
        </w:rPr>
        <w:t>登錄建帳。</w:t>
      </w:r>
    </w:p>
    <w:p w:rsidR="00266547" w:rsidRPr="00AE1BE1" w:rsidRDefault="00266547" w:rsidP="00266547">
      <w:pPr>
        <w:ind w:leftChars="391" w:left="1396" w:hangingChars="191" w:hanging="458"/>
        <w:rPr>
          <w:rFonts w:ascii="標楷體" w:eastAsia="標楷體" w:hAnsi="標楷體"/>
        </w:rPr>
      </w:pPr>
      <w:r w:rsidRPr="00AE1BE1">
        <w:rPr>
          <w:rFonts w:ascii="標楷體" w:eastAsia="標楷體" w:hAnsi="標楷體" w:hint="eastAsia"/>
        </w:rPr>
        <w:t>三、決標金額未達新台幣一萬元之非消耗品，由請購單位於採購處理系統設定非消耗品增加單，交由事務組登錄建帳。</w:t>
      </w:r>
    </w:p>
    <w:p w:rsidR="00266547" w:rsidRPr="00AE1BE1" w:rsidRDefault="00266547" w:rsidP="00266547">
      <w:pPr>
        <w:ind w:leftChars="390" w:left="1382" w:hangingChars="186" w:hanging="446"/>
        <w:rPr>
          <w:rFonts w:ascii="標楷體" w:eastAsia="標楷體" w:hAnsi="標楷體"/>
        </w:rPr>
      </w:pPr>
      <w:r w:rsidRPr="00AE1BE1">
        <w:rPr>
          <w:rFonts w:ascii="標楷體" w:eastAsia="標楷體" w:hAnsi="標楷體" w:hint="eastAsia"/>
        </w:rPr>
        <w:t>四、</w:t>
      </w:r>
      <w:r w:rsidRPr="00AE1BE1">
        <w:rPr>
          <w:rFonts w:ascii="標楷體" w:eastAsia="標楷體" w:hAnsi="標楷體" w:cs="新細明體" w:hint="eastAsia"/>
          <w:kern w:val="0"/>
        </w:rPr>
        <w:t>採購人員不得洩漏或交付有關於採購應保密之文書、設計圖、訊息、物品或其他資訊予廠商。</w:t>
      </w:r>
    </w:p>
    <w:p w:rsidR="00266547" w:rsidRPr="00AE1BE1" w:rsidRDefault="00266547" w:rsidP="00266547">
      <w:pPr>
        <w:pStyle w:val="a7"/>
        <w:ind w:leftChars="385" w:left="1356" w:hangingChars="180" w:hanging="432"/>
        <w:rPr>
          <w:rFonts w:ascii="標楷體" w:eastAsia="標楷體" w:hAnsi="標楷體" w:cs="新細明體"/>
          <w:kern w:val="0"/>
        </w:rPr>
      </w:pPr>
      <w:r w:rsidRPr="00AE1BE1">
        <w:rPr>
          <w:rFonts w:ascii="標楷體" w:eastAsia="標楷體" w:hAnsi="標楷體" w:cs="新細明體" w:hint="eastAsia"/>
          <w:kern w:val="0"/>
        </w:rPr>
        <w:lastRenderedPageBreak/>
        <w:t>五、資本門採購驗收合格後，使用單位須於驗收完成後一個工作日內將各項憑證送至採購組，採購組須於驗收完成後三個工作日內審核各項憑證後送交</w:t>
      </w:r>
      <w:r w:rsidRPr="00AE1BE1">
        <w:rPr>
          <w:rFonts w:ascii="標楷體" w:eastAsia="標楷體" w:hAnsi="標楷體" w:hint="eastAsia"/>
        </w:rPr>
        <w:t>事務組</w:t>
      </w:r>
      <w:r w:rsidRPr="00AE1BE1">
        <w:rPr>
          <w:rFonts w:ascii="標楷體" w:eastAsia="標楷體" w:hAnsi="標楷體" w:cs="新細明體" w:hint="eastAsia"/>
          <w:kern w:val="0"/>
        </w:rPr>
        <w:t>登錄財產。</w:t>
      </w:r>
    </w:p>
    <w:p w:rsidR="00266547" w:rsidRPr="00AE1BE1" w:rsidRDefault="00266547" w:rsidP="00266547">
      <w:pPr>
        <w:pStyle w:val="a7"/>
        <w:numPr>
          <w:ilvl w:val="0"/>
          <w:numId w:val="1"/>
        </w:numPr>
        <w:ind w:leftChars="0" w:left="993" w:hanging="993"/>
        <w:contextualSpacing/>
        <w:rPr>
          <w:rFonts w:ascii="標楷體" w:eastAsia="標楷體" w:hAnsi="標楷體"/>
        </w:rPr>
      </w:pPr>
      <w:r w:rsidRPr="00AE1BE1">
        <w:rPr>
          <w:rFonts w:ascii="標楷體" w:eastAsia="標楷體" w:hAnsi="標楷體" w:cs="新細明體" w:hint="eastAsia"/>
          <w:kern w:val="0"/>
        </w:rPr>
        <w:t>境外辦公室或境外專班相關經費採購作業，悉依本條規定辦理：</w:t>
      </w:r>
    </w:p>
    <w:p w:rsidR="00266547" w:rsidRPr="00AE1BE1" w:rsidRDefault="00266547" w:rsidP="00266547">
      <w:pPr>
        <w:widowControl/>
        <w:spacing w:beforeLines="50" w:before="180"/>
        <w:ind w:leftChars="400" w:left="960"/>
        <w:contextualSpacing/>
        <w:jc w:val="both"/>
        <w:rPr>
          <w:rFonts w:ascii="標楷體" w:eastAsia="標楷體" w:hAnsi="標楷體" w:cs="新細明體"/>
          <w:kern w:val="0"/>
        </w:rPr>
      </w:pPr>
      <w:r w:rsidRPr="00AE1BE1">
        <w:rPr>
          <w:rFonts w:ascii="標楷體" w:eastAsia="標楷體" w:hAnsi="標楷體" w:cs="新細明體" w:hint="eastAsia"/>
          <w:kern w:val="0"/>
        </w:rPr>
        <w:t>一、請購作業：</w:t>
      </w:r>
    </w:p>
    <w:p w:rsidR="00266547" w:rsidRPr="00AE1BE1" w:rsidRDefault="00266547" w:rsidP="00266547">
      <w:pPr>
        <w:widowControl/>
        <w:spacing w:beforeLines="50" w:before="180"/>
        <w:ind w:leftChars="600" w:left="1903" w:hangingChars="193" w:hanging="463"/>
        <w:contextualSpacing/>
        <w:jc w:val="both"/>
        <w:rPr>
          <w:rFonts w:ascii="標楷體" w:eastAsia="標楷體" w:hAnsi="標楷體" w:cs="新細明體"/>
          <w:kern w:val="0"/>
        </w:rPr>
      </w:pPr>
      <w:r w:rsidRPr="00AE1BE1">
        <w:rPr>
          <w:rFonts w:ascii="標楷體" w:eastAsia="標楷體" w:hAnsi="標楷體" w:cs="新細明體" w:hint="eastAsia"/>
          <w:kern w:val="0"/>
        </w:rPr>
        <w:t>(一)凡屬境外辦公室或境外專班相關經費採購案，請購金額未達</w:t>
      </w:r>
      <w:r w:rsidRPr="00AE1BE1">
        <w:rPr>
          <w:rFonts w:ascii="標楷體" w:eastAsia="標楷體" w:hAnsi="標楷體" w:hint="eastAsia"/>
        </w:rPr>
        <w:t>新台幣</w:t>
      </w:r>
      <w:r w:rsidRPr="00AE1BE1">
        <w:rPr>
          <w:rFonts w:ascii="標楷體" w:eastAsia="標楷體" w:hAnsi="標楷體" w:cs="新細明體" w:hint="eastAsia"/>
          <w:kern w:val="0"/>
        </w:rPr>
        <w:t>五萬元者授權境外專責主管監督審核，除金額未達</w:t>
      </w:r>
      <w:r w:rsidRPr="00AE1BE1">
        <w:rPr>
          <w:rFonts w:ascii="標楷體" w:eastAsia="標楷體" w:hAnsi="標楷體" w:hint="eastAsia"/>
        </w:rPr>
        <w:t>新台幣</w:t>
      </w:r>
      <w:r w:rsidRPr="00AE1BE1">
        <w:rPr>
          <w:rFonts w:ascii="標楷體" w:eastAsia="標楷體" w:hAnsi="標楷體" w:cs="新細明體" w:hint="eastAsia"/>
          <w:kern w:val="0"/>
        </w:rPr>
        <w:t>二萬元之消耗品外，其它(含達</w:t>
      </w:r>
      <w:r w:rsidRPr="00AE1BE1">
        <w:rPr>
          <w:rFonts w:ascii="標楷體" w:eastAsia="標楷體" w:hAnsi="標楷體" w:hint="eastAsia"/>
        </w:rPr>
        <w:t>新台幣</w:t>
      </w:r>
      <w:r w:rsidRPr="00AE1BE1">
        <w:rPr>
          <w:rFonts w:ascii="標楷體" w:eastAsia="標楷體" w:hAnsi="標楷體" w:cs="新細明體" w:hint="eastAsia"/>
          <w:kern w:val="0"/>
        </w:rPr>
        <w:t>一萬元之設備採購，</w:t>
      </w:r>
      <w:r w:rsidRPr="00AE1BE1">
        <w:rPr>
          <w:rFonts w:ascii="標楷體" w:eastAsia="標楷體" w:hAnsi="標楷體" w:hint="eastAsia"/>
        </w:rPr>
        <w:t>新台幣</w:t>
      </w:r>
      <w:r w:rsidRPr="00AE1BE1">
        <w:rPr>
          <w:rFonts w:ascii="標楷體" w:eastAsia="標楷體" w:hAnsi="標楷體" w:cs="新細明體" w:hint="eastAsia"/>
          <w:kern w:val="0"/>
        </w:rPr>
        <w:t>二仟元以上非消耗品)皆須填寫「境外經費請購申請表」(如附表二)逕送境外專責主管核准辦理。</w:t>
      </w:r>
    </w:p>
    <w:p w:rsidR="00266547" w:rsidRPr="00AE1BE1" w:rsidRDefault="00266547" w:rsidP="00266547">
      <w:pPr>
        <w:widowControl/>
        <w:spacing w:beforeLines="50" w:before="180"/>
        <w:ind w:leftChars="400" w:left="960" w:firstLineChars="200" w:firstLine="480"/>
        <w:contextualSpacing/>
        <w:jc w:val="both"/>
        <w:rPr>
          <w:rFonts w:ascii="標楷體" w:eastAsia="標楷體" w:hAnsi="標楷體" w:cs="新細明體"/>
          <w:kern w:val="0"/>
        </w:rPr>
      </w:pPr>
      <w:r w:rsidRPr="00AE1BE1">
        <w:rPr>
          <w:rFonts w:ascii="標楷體" w:eastAsia="標楷體" w:hAnsi="標楷體" w:cs="新細明體" w:hint="eastAsia"/>
          <w:kern w:val="0"/>
        </w:rPr>
        <w:t>(二)請購金額達</w:t>
      </w:r>
      <w:r w:rsidRPr="00AE1BE1">
        <w:rPr>
          <w:rFonts w:ascii="標楷體" w:eastAsia="標楷體" w:hAnsi="標楷體" w:hint="eastAsia"/>
        </w:rPr>
        <w:t>新台幣</w:t>
      </w:r>
      <w:r w:rsidRPr="00AE1BE1">
        <w:rPr>
          <w:rFonts w:ascii="標楷體" w:eastAsia="標楷體" w:hAnsi="標楷體" w:cs="新細明體" w:hint="eastAsia"/>
          <w:kern w:val="0"/>
        </w:rPr>
        <w:t>五萬元(含)以上之採購案，依本辦法辦理。</w:t>
      </w:r>
    </w:p>
    <w:p w:rsidR="00266547" w:rsidRPr="00AE1BE1" w:rsidRDefault="00266547" w:rsidP="00266547">
      <w:pPr>
        <w:widowControl/>
        <w:spacing w:beforeLines="50" w:before="180"/>
        <w:ind w:leftChars="400" w:left="960"/>
        <w:contextualSpacing/>
        <w:jc w:val="both"/>
        <w:rPr>
          <w:rFonts w:ascii="標楷體" w:eastAsia="標楷體" w:hAnsi="標楷體" w:cs="新細明體"/>
          <w:kern w:val="0"/>
        </w:rPr>
      </w:pPr>
      <w:r w:rsidRPr="00AE1BE1">
        <w:rPr>
          <w:rFonts w:ascii="標楷體" w:eastAsia="標楷體" w:hAnsi="標楷體" w:cs="新細明體" w:hint="eastAsia"/>
          <w:kern w:val="0"/>
        </w:rPr>
        <w:t>二、採購作業：</w:t>
      </w:r>
    </w:p>
    <w:p w:rsidR="00266547" w:rsidRPr="00AE1BE1" w:rsidRDefault="00266547" w:rsidP="00266547">
      <w:pPr>
        <w:widowControl/>
        <w:spacing w:beforeLines="50" w:before="180"/>
        <w:ind w:leftChars="600" w:left="192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(一)請購金額未達</w:t>
      </w:r>
      <w:r w:rsidRPr="00AE1BE1">
        <w:rPr>
          <w:rFonts w:ascii="標楷體" w:eastAsia="標楷體" w:hAnsi="標楷體" w:hint="eastAsia"/>
        </w:rPr>
        <w:t>新台幣</w:t>
      </w:r>
      <w:r w:rsidRPr="00AE1BE1">
        <w:rPr>
          <w:rFonts w:ascii="標楷體" w:eastAsia="標楷體" w:hAnsi="標楷體" w:cs="新細明體" w:hint="eastAsia"/>
          <w:kern w:val="0"/>
        </w:rPr>
        <w:t>五萬元之採購案，經填送「境外經費請購申請表」核准後，由境外承辦人辦理採購。</w:t>
      </w:r>
    </w:p>
    <w:p w:rsidR="00266547" w:rsidRPr="00AE1BE1" w:rsidRDefault="00266547" w:rsidP="00266547">
      <w:pPr>
        <w:widowControl/>
        <w:spacing w:beforeLines="50" w:before="180"/>
        <w:ind w:leftChars="600" w:left="192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(二)請購金額達</w:t>
      </w:r>
      <w:r w:rsidRPr="00AE1BE1">
        <w:rPr>
          <w:rFonts w:ascii="標楷體" w:eastAsia="標楷體" w:hAnsi="標楷體" w:hint="eastAsia"/>
        </w:rPr>
        <w:t>新台幣</w:t>
      </w:r>
      <w:r w:rsidRPr="00AE1BE1">
        <w:rPr>
          <w:rFonts w:ascii="標楷體" w:eastAsia="標楷體" w:hAnsi="標楷體" w:cs="新細明體" w:hint="eastAsia"/>
          <w:kern w:val="0"/>
        </w:rPr>
        <w:t>五萬元(含)以上之採購案，經本校請購程序核准後，由總務處採購組辦理發包。</w:t>
      </w:r>
    </w:p>
    <w:p w:rsidR="00266547" w:rsidRPr="00AE1BE1" w:rsidRDefault="00266547" w:rsidP="00266547">
      <w:pPr>
        <w:widowControl/>
        <w:spacing w:beforeLines="50" w:before="180"/>
        <w:ind w:leftChars="400" w:left="960"/>
        <w:contextualSpacing/>
        <w:jc w:val="both"/>
        <w:rPr>
          <w:rFonts w:ascii="標楷體" w:eastAsia="標楷體" w:hAnsi="標楷體" w:cs="新細明體"/>
          <w:kern w:val="0"/>
        </w:rPr>
      </w:pPr>
      <w:r w:rsidRPr="00AE1BE1">
        <w:rPr>
          <w:rFonts w:ascii="標楷體" w:eastAsia="標楷體" w:hAnsi="標楷體" w:cs="新細明體" w:hint="eastAsia"/>
          <w:kern w:val="0"/>
        </w:rPr>
        <w:t>三、驗收作業：</w:t>
      </w:r>
    </w:p>
    <w:p w:rsidR="00266547" w:rsidRPr="00AE1BE1" w:rsidRDefault="00266547" w:rsidP="00266547">
      <w:pPr>
        <w:widowControl/>
        <w:spacing w:beforeLines="50" w:before="180"/>
        <w:ind w:leftChars="600" w:left="192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(一)經「境外經費請購申請表」核准且採購金額達</w:t>
      </w:r>
      <w:r w:rsidRPr="00AE1BE1">
        <w:rPr>
          <w:rFonts w:ascii="標楷體" w:eastAsia="標楷體" w:hAnsi="標楷體" w:hint="eastAsia"/>
        </w:rPr>
        <w:t>新台幣</w:t>
      </w:r>
      <w:r w:rsidRPr="00AE1BE1">
        <w:rPr>
          <w:rFonts w:ascii="標楷體" w:eastAsia="標楷體" w:hAnsi="標楷體" w:cs="新細明體" w:hint="eastAsia"/>
          <w:kern w:val="0"/>
        </w:rPr>
        <w:t>一萬元(含)以上之資本門設備案，採購品項經送達後七日內由使用單位先行拆封測試，測試合格後，由境外專責主管監督辦理查驗及設備拍照驗收工作(含拍攝該設備廠牌型號)，並於發票日起二個月內由單位承辦人員填寫會計憑證單、財產增加單及境外驗收記錄表(如附表三)與設備驗收照片等相關核銷資料，送校長或授權代理人核示後，辦理核銷。</w:t>
      </w:r>
    </w:p>
    <w:p w:rsidR="00266547" w:rsidRPr="00AE1BE1" w:rsidRDefault="00266547" w:rsidP="00266547">
      <w:pPr>
        <w:widowControl/>
        <w:spacing w:beforeLines="50" w:before="180"/>
        <w:ind w:leftChars="600" w:left="192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(二)經本校請購程序核准之採購案，則依本校採購作業管理辦法第六條驗收作業辦理。</w:t>
      </w:r>
    </w:p>
    <w:p w:rsidR="00266547" w:rsidRPr="00AE1BE1" w:rsidRDefault="00266547" w:rsidP="00266547">
      <w:pPr>
        <w:widowControl/>
        <w:spacing w:beforeLines="50" w:before="180"/>
        <w:ind w:leftChars="400" w:left="960" w:firstLineChars="50" w:firstLine="120"/>
        <w:contextualSpacing/>
        <w:jc w:val="both"/>
        <w:rPr>
          <w:rFonts w:ascii="標楷體" w:eastAsia="標楷體" w:hAnsi="標楷體" w:cs="新細明體"/>
          <w:kern w:val="0"/>
        </w:rPr>
      </w:pPr>
      <w:r w:rsidRPr="00AE1BE1">
        <w:rPr>
          <w:rFonts w:ascii="標楷體" w:eastAsia="標楷體" w:hAnsi="標楷體" w:cs="新細明體" w:hint="eastAsia"/>
          <w:kern w:val="0"/>
        </w:rPr>
        <w:t>四、核銷作業：</w:t>
      </w:r>
    </w:p>
    <w:p w:rsidR="00266547" w:rsidRPr="00AE1BE1" w:rsidRDefault="00266547" w:rsidP="00266547">
      <w:pPr>
        <w:widowControl/>
        <w:spacing w:beforeLines="50" w:before="180"/>
        <w:ind w:leftChars="650" w:left="204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(一)核銷時由單位承辦人填寫會計憑證單，並附上收據或發票、境外經費請購申請表(未達</w:t>
      </w:r>
      <w:r w:rsidRPr="00AE1BE1">
        <w:rPr>
          <w:rFonts w:ascii="標楷體" w:eastAsia="標楷體" w:hAnsi="標楷體" w:hint="eastAsia"/>
        </w:rPr>
        <w:t>新台幣</w:t>
      </w:r>
      <w:r w:rsidRPr="00AE1BE1">
        <w:rPr>
          <w:rFonts w:ascii="標楷體" w:eastAsia="標楷體" w:hAnsi="標楷體" w:cs="新細明體" w:hint="eastAsia"/>
          <w:kern w:val="0"/>
        </w:rPr>
        <w:t>五萬元之採購案)、估價單、驗收記錄表及保固書(無者可免)等資料辦理核銷請款。</w:t>
      </w:r>
    </w:p>
    <w:p w:rsidR="00266547" w:rsidRPr="00AE1BE1" w:rsidRDefault="00266547" w:rsidP="00266547">
      <w:pPr>
        <w:widowControl/>
        <w:spacing w:beforeLines="50" w:before="180"/>
        <w:ind w:leftChars="650" w:left="204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(二)採購金額達</w:t>
      </w:r>
      <w:r w:rsidRPr="00AE1BE1">
        <w:rPr>
          <w:rFonts w:ascii="標楷體" w:eastAsia="標楷體" w:hAnsi="標楷體" w:hint="eastAsia"/>
        </w:rPr>
        <w:t>新台幣</w:t>
      </w:r>
      <w:r w:rsidRPr="00AE1BE1">
        <w:rPr>
          <w:rFonts w:ascii="標楷體" w:eastAsia="標楷體" w:hAnsi="標楷體" w:cs="新細明體" w:hint="eastAsia"/>
          <w:kern w:val="0"/>
        </w:rPr>
        <w:t>五萬元(含)以上之採購案，則依本採購作業管理辦法第七條核銷作業辦理。</w:t>
      </w:r>
    </w:p>
    <w:p w:rsidR="00266547" w:rsidRPr="00AE1BE1" w:rsidRDefault="00266547" w:rsidP="00266547">
      <w:pPr>
        <w:widowControl/>
        <w:spacing w:beforeLines="50" w:before="180"/>
        <w:ind w:leftChars="650" w:left="2040" w:hangingChars="200" w:hanging="480"/>
        <w:contextualSpacing/>
        <w:jc w:val="both"/>
        <w:rPr>
          <w:rFonts w:ascii="標楷體" w:eastAsia="標楷體" w:hAnsi="標楷體" w:cs="新細明體"/>
          <w:kern w:val="0"/>
        </w:rPr>
      </w:pPr>
      <w:r w:rsidRPr="00AE1BE1">
        <w:rPr>
          <w:rFonts w:ascii="標楷體" w:eastAsia="標楷體" w:hAnsi="標楷體" w:cs="新細明體" w:hint="eastAsia"/>
          <w:kern w:val="0"/>
        </w:rPr>
        <w:t>(三)採購金額未達</w:t>
      </w:r>
      <w:r w:rsidRPr="00AE1BE1">
        <w:rPr>
          <w:rFonts w:ascii="標楷體" w:eastAsia="標楷體" w:hAnsi="標楷體" w:hint="eastAsia"/>
        </w:rPr>
        <w:t>新台幣</w:t>
      </w:r>
      <w:r w:rsidRPr="00AE1BE1">
        <w:rPr>
          <w:rFonts w:ascii="標楷體" w:eastAsia="標楷體" w:hAnsi="標楷體" w:cs="新細明體" w:hint="eastAsia"/>
          <w:kern w:val="0"/>
        </w:rPr>
        <w:t>一萬元之非消耗品，由單位承辦人填具非消耗品增加單，交由</w:t>
      </w:r>
      <w:r w:rsidRPr="00AE1BE1">
        <w:rPr>
          <w:rFonts w:ascii="標楷體" w:eastAsia="標楷體" w:hAnsi="標楷體" w:hint="eastAsia"/>
        </w:rPr>
        <w:t>事務組</w:t>
      </w:r>
      <w:r w:rsidRPr="00AE1BE1">
        <w:rPr>
          <w:rFonts w:ascii="標楷體" w:eastAsia="標楷體" w:hAnsi="標楷體" w:cs="新細明體" w:hint="eastAsia"/>
          <w:kern w:val="0"/>
        </w:rPr>
        <w:t>登錄建帳。</w:t>
      </w:r>
    </w:p>
    <w:p w:rsidR="00266547" w:rsidRPr="00AE1BE1" w:rsidRDefault="00266547" w:rsidP="00266547">
      <w:pPr>
        <w:pStyle w:val="a7"/>
        <w:numPr>
          <w:ilvl w:val="0"/>
          <w:numId w:val="1"/>
        </w:numPr>
        <w:ind w:leftChars="0" w:left="993" w:hanging="993"/>
        <w:contextualSpacing/>
        <w:rPr>
          <w:rFonts w:ascii="標楷體" w:eastAsia="標楷體" w:hAnsi="標楷體" w:cs="新細明體"/>
        </w:rPr>
      </w:pPr>
      <w:r w:rsidRPr="00AE1BE1">
        <w:rPr>
          <w:rFonts w:ascii="標楷體" w:eastAsia="標楷體" w:hAnsi="標楷體" w:cs="新細明體" w:hint="eastAsia"/>
        </w:rPr>
        <w:t>本辦法經</w:t>
      </w:r>
      <w:r w:rsidRPr="00AE1BE1">
        <w:rPr>
          <w:rFonts w:eastAsia="標楷體" w:hint="eastAsia"/>
        </w:rPr>
        <w:t>總務會議</w:t>
      </w:r>
      <w:r w:rsidRPr="00AE1BE1">
        <w:rPr>
          <w:rFonts w:ascii="標楷體" w:eastAsia="標楷體" w:hAnsi="標楷體" w:cs="新細明體" w:hint="eastAsia"/>
        </w:rPr>
        <w:t>、行政</w:t>
      </w:r>
      <w:r w:rsidRPr="00AE1BE1">
        <w:rPr>
          <w:rFonts w:eastAsia="標楷體" w:hint="eastAsia"/>
        </w:rPr>
        <w:t>會議及</w:t>
      </w:r>
      <w:r w:rsidRPr="00AE1BE1">
        <w:rPr>
          <w:rFonts w:ascii="標楷體" w:eastAsia="標楷體" w:hAnsi="標楷體" w:cs="新細明體" w:hint="eastAsia"/>
        </w:rPr>
        <w:t>校務會議通過後，送董事會審議。董事會審議通過後，陳請校長公佈實施，修正時亦同。</w:t>
      </w:r>
    </w:p>
    <w:p w:rsidR="00266547" w:rsidRPr="00AE1BE1" w:rsidRDefault="00266547" w:rsidP="00266547">
      <w:pPr>
        <w:widowControl/>
        <w:rPr>
          <w:rFonts w:ascii="標楷體" w:eastAsia="標楷體" w:hAnsi="標楷體" w:cs="新細明體"/>
        </w:rPr>
      </w:pPr>
      <w:r w:rsidRPr="00AE1BE1">
        <w:rPr>
          <w:rFonts w:ascii="標楷體" w:eastAsia="標楷體" w:hAnsi="標楷體" w:cs="新細明體"/>
        </w:rPr>
        <w:br w:type="page"/>
      </w:r>
    </w:p>
    <w:p w:rsidR="00BA5280" w:rsidRPr="00AE1BE1" w:rsidRDefault="00BA5280" w:rsidP="00BA5280">
      <w:pPr>
        <w:pStyle w:val="a7"/>
        <w:ind w:leftChars="6" w:left="1078" w:hangingChars="443" w:hanging="1064"/>
        <w:rPr>
          <w:rFonts w:ascii="標楷體" w:eastAsia="標楷體" w:hAnsi="標楷體" w:cs="新細明體"/>
          <w:b/>
          <w:kern w:val="0"/>
        </w:rPr>
      </w:pPr>
      <w:r w:rsidRPr="00AE1BE1">
        <w:rPr>
          <w:rFonts w:ascii="標楷體" w:eastAsia="標楷體" w:hAnsi="標楷體" w:cs="新細明體" w:hint="eastAsia"/>
          <w:b/>
          <w:kern w:val="0"/>
        </w:rPr>
        <w:lastRenderedPageBreak/>
        <w:t xml:space="preserve">附圖一  </w:t>
      </w:r>
      <w:r w:rsidR="00056AD5" w:rsidRPr="00AE1BE1">
        <w:rPr>
          <w:rFonts w:ascii="標楷體" w:eastAsia="標楷體" w:hAnsi="標楷體" w:cs="新細明體" w:hint="eastAsia"/>
          <w:b/>
          <w:kern w:val="0"/>
        </w:rPr>
        <w:t>作業流程</w:t>
      </w:r>
      <w:r w:rsidRPr="00AE1BE1">
        <w:rPr>
          <w:rFonts w:ascii="標楷體" w:eastAsia="標楷體" w:hAnsi="標楷體" w:cs="新細明體" w:hint="eastAsia"/>
          <w:b/>
          <w:kern w:val="0"/>
        </w:rPr>
        <w:t>圖</w:t>
      </w:r>
    </w:p>
    <w:p w:rsidR="00BA5280" w:rsidRPr="00AE1BE1" w:rsidRDefault="00BA5280" w:rsidP="00266547">
      <w:pPr>
        <w:widowControl/>
        <w:rPr>
          <w:rFonts w:ascii="標楷體" w:eastAsia="標楷體" w:hAnsi="標楷體" w:cs="新細明體"/>
        </w:rPr>
      </w:pPr>
    </w:p>
    <w:p w:rsidR="00BA5280" w:rsidRPr="00AE1BE1" w:rsidRDefault="00BA5280">
      <w:pPr>
        <w:widowControl/>
        <w:rPr>
          <w:rFonts w:ascii="標楷體" w:eastAsia="標楷體" w:hAnsi="標楷體" w:cs="新細明體"/>
        </w:rPr>
      </w:pPr>
      <w:r w:rsidRPr="00AE1BE1">
        <w:rPr>
          <w:noProof/>
        </w:rPr>
        <mc:AlternateContent>
          <mc:Choice Requires="wps">
            <w:drawing>
              <wp:anchor distT="0" distB="0" distL="114300" distR="114300" simplePos="0" relativeHeight="251663360" behindDoc="0" locked="0" layoutInCell="1" allowOverlap="1" wp14:anchorId="4B449712" wp14:editId="21647744">
                <wp:simplePos x="0" y="0"/>
                <wp:positionH relativeFrom="column">
                  <wp:posOffset>3320415</wp:posOffset>
                </wp:positionH>
                <wp:positionV relativeFrom="paragraph">
                  <wp:posOffset>6675755</wp:posOffset>
                </wp:positionV>
                <wp:extent cx="255905" cy="0"/>
                <wp:effectExtent l="0" t="76200" r="10795" b="95250"/>
                <wp:wrapNone/>
                <wp:docPr id="99" name="Line 269"/>
                <wp:cNvGraphicFramePr/>
                <a:graphic xmlns:a="http://schemas.openxmlformats.org/drawingml/2006/main">
                  <a:graphicData uri="http://schemas.microsoft.com/office/word/2010/wordprocessingShape">
                    <wps:wsp>
                      <wps:cNvCnPr/>
                      <wps:spPr bwMode="auto">
                        <a:xfrm>
                          <a:off x="0" y="0"/>
                          <a:ext cx="255905" cy="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EEA60D" id="Line 2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525.65pt" to="281.6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" strokecolor="black [3213]">
                <v:stroke endarrow="block"/>
              </v:line>
            </w:pict>
          </mc:Fallback>
        </mc:AlternateContent>
      </w:r>
      <w:r w:rsidRPr="00AE1BE1">
        <w:rPr>
          <w:rFonts w:ascii="標楷體" w:eastAsia="標楷體" w:hAnsi="標楷體" w:cs="新細明體"/>
          <w:noProof/>
          <w:kern w:val="0"/>
        </w:rPr>
        <mc:AlternateContent>
          <mc:Choice Requires="wpc">
            <w:drawing>
              <wp:inline distT="0" distB="0" distL="0" distR="0" wp14:anchorId="7AB7161D" wp14:editId="5CD84DF8">
                <wp:extent cx="5029200" cy="8271510"/>
                <wp:effectExtent l="0" t="0" r="0" b="0"/>
                <wp:docPr id="187" name="畫布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0" name="AutoShape 240"/>
                        <wps:cNvSpPr>
                          <a:spLocks noChangeArrowheads="1"/>
                        </wps:cNvSpPr>
                        <wps:spPr bwMode="auto">
                          <a:xfrm>
                            <a:off x="2082490" y="1"/>
                            <a:ext cx="1219241" cy="342900"/>
                          </a:xfrm>
                          <a:prstGeom prst="flowChartTerminator">
                            <a:avLst/>
                          </a:prstGeom>
                          <a:solidFill>
                            <a:srgbClr val="FFFFFF"/>
                          </a:solidFill>
                          <a:ln w="9525">
                            <a:solidFill>
                              <a:srgbClr val="000000"/>
                            </a:solidFill>
                            <a:miter lim="800000"/>
                            <a:headEnd/>
                            <a:tailEnd/>
                          </a:ln>
                        </wps:spPr>
                        <wps:txbx>
                          <w:txbxContent>
                            <w:p w:rsidR="00BA5280" w:rsidRPr="00D94E8F" w:rsidRDefault="00BA5280" w:rsidP="00BA5280">
                              <w:pPr>
                                <w:spacing w:line="240" w:lineRule="exact"/>
                                <w:jc w:val="center"/>
                              </w:pPr>
                              <w:r w:rsidRPr="00D94E8F">
                                <w:rPr>
                                  <w:rFonts w:ascii="標楷體" w:eastAsia="標楷體" w:hAnsi="標楷體" w:hint="eastAsia"/>
                                </w:rPr>
                                <w:t>開</w:t>
                              </w:r>
                              <w:r w:rsidRPr="00D94E8F">
                                <w:rPr>
                                  <w:rFonts w:ascii="標楷體" w:eastAsia="標楷體" w:hAnsi="標楷體"/>
                                </w:rPr>
                                <w:t xml:space="preserve">   </w:t>
                              </w:r>
                              <w:r w:rsidRPr="00D94E8F">
                                <w:rPr>
                                  <w:rFonts w:ascii="標楷體" w:eastAsia="標楷體" w:hAnsi="標楷體" w:hint="eastAsia"/>
                                </w:rPr>
                                <w:t>始</w:t>
                              </w:r>
                            </w:p>
                          </w:txbxContent>
                        </wps:txbx>
                        <wps:bodyPr rot="0" vert="horz" wrap="square" lIns="91440" tIns="45720" rIns="91440" bIns="45720" anchor="t" anchorCtr="0" upright="1">
                          <a:noAutofit/>
                        </wps:bodyPr>
                      </wps:wsp>
                      <wps:wsp>
                        <wps:cNvPr id="101" name="Line 241"/>
                        <wps:cNvCnPr/>
                        <wps:spPr bwMode="auto">
                          <a:xfrm>
                            <a:off x="2691844" y="342867"/>
                            <a:ext cx="2787" cy="1670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242"/>
                        <wps:cNvSpPr>
                          <a:spLocks noChangeArrowheads="1"/>
                        </wps:cNvSpPr>
                        <wps:spPr bwMode="auto">
                          <a:xfrm>
                            <a:off x="2042143" y="509897"/>
                            <a:ext cx="1282978" cy="544969"/>
                          </a:xfrm>
                          <a:prstGeom prst="flowChartProcess">
                            <a:avLst/>
                          </a:prstGeom>
                          <a:solidFill>
                            <a:srgbClr val="FFFFFF"/>
                          </a:solidFill>
                          <a:ln w="9525">
                            <a:solidFill>
                              <a:srgbClr val="000000"/>
                            </a:solidFill>
                            <a:miter lim="800000"/>
                            <a:headEnd/>
                            <a:tailEnd/>
                          </a:ln>
                        </wps:spPr>
                        <wps:txbx>
                          <w:txbxContent>
                            <w:p w:rsidR="00BA5280" w:rsidRPr="00AE1BE1" w:rsidRDefault="00BA5280" w:rsidP="00BA5280">
                              <w:pPr>
                                <w:autoSpaceDE w:val="0"/>
                                <w:autoSpaceDN w:val="0"/>
                                <w:jc w:val="center"/>
                                <w:rPr>
                                  <w:sz w:val="20"/>
                                </w:rPr>
                              </w:pPr>
                              <w:r w:rsidRPr="00AE1BE1">
                                <w:rPr>
                                  <w:rFonts w:ascii="標楷體" w:eastAsia="標楷體" w:cs="標楷體" w:hint="eastAsia"/>
                                  <w:sz w:val="20"/>
                                  <w:lang w:val="zh-TW"/>
                                </w:rPr>
                                <w:t>請購單位            (填寫請購單)</w:t>
                              </w:r>
                            </w:p>
                          </w:txbxContent>
                        </wps:txbx>
                        <wps:bodyPr rot="0" vert="horz" wrap="square" lIns="91440" tIns="45720" rIns="91440" bIns="45720" anchor="t" anchorCtr="0" upright="1">
                          <a:noAutofit/>
                        </wps:bodyPr>
                      </wps:wsp>
                      <wps:wsp>
                        <wps:cNvPr id="103" name="AutoShape 243"/>
                        <wps:cNvSpPr>
                          <a:spLocks noChangeArrowheads="1"/>
                        </wps:cNvSpPr>
                        <wps:spPr bwMode="auto">
                          <a:xfrm>
                            <a:off x="2083047" y="1202690"/>
                            <a:ext cx="1218807" cy="800100"/>
                          </a:xfrm>
                          <a:prstGeom prst="flowChartDecision">
                            <a:avLst/>
                          </a:prstGeom>
                          <a:solidFill>
                            <a:srgbClr val="FFFFFF"/>
                          </a:solidFill>
                          <a:ln w="9525">
                            <a:solidFill>
                              <a:srgbClr val="000000"/>
                            </a:solidFill>
                            <a:miter lim="800000"/>
                            <a:headEnd/>
                            <a:tailEnd/>
                          </a:ln>
                        </wps:spPr>
                        <wps:txbx>
                          <w:txbxContent>
                            <w:p w:rsidR="00BA5280" w:rsidRPr="001476ED" w:rsidRDefault="00BA5280" w:rsidP="00BA5280">
                              <w:pPr>
                                <w:rPr>
                                  <w:szCs w:val="22"/>
                                </w:rPr>
                              </w:pPr>
                            </w:p>
                          </w:txbxContent>
                        </wps:txbx>
                        <wps:bodyPr rot="0" vert="horz" wrap="square" lIns="91440" tIns="45720" rIns="91440" bIns="45720" anchor="t" anchorCtr="0" upright="1">
                          <a:noAutofit/>
                        </wps:bodyPr>
                      </wps:wsp>
                      <wps:wsp>
                        <wps:cNvPr id="108" name="AutoShape 244"/>
                        <wps:cNvCnPr/>
                        <wps:spPr bwMode="auto">
                          <a:xfrm flipV="1">
                            <a:off x="3301854" y="802640"/>
                            <a:ext cx="868" cy="800100"/>
                          </a:xfrm>
                          <a:prstGeom prst="bentConnector3">
                            <a:avLst>
                              <a:gd name="adj1" fmla="val 519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 name="Text Box 245"/>
                        <wps:cNvSpPr txBox="1">
                          <a:spLocks noChangeArrowheads="1"/>
                        </wps:cNvSpPr>
                        <wps:spPr bwMode="auto">
                          <a:xfrm>
                            <a:off x="3301854" y="1316990"/>
                            <a:ext cx="305027"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203B58" w:rsidRDefault="00BA5280" w:rsidP="00BA5280">
                              <w:pPr>
                                <w:rPr>
                                  <w:sz w:val="18"/>
                                  <w:szCs w:val="18"/>
                                </w:rPr>
                              </w:pPr>
                              <w:r w:rsidRPr="00203B58">
                                <w:rPr>
                                  <w:sz w:val="18"/>
                                  <w:szCs w:val="18"/>
                                </w:rPr>
                                <w:t>N</w:t>
                              </w:r>
                            </w:p>
                          </w:txbxContent>
                        </wps:txbx>
                        <wps:bodyPr rot="0" vert="horz" wrap="square" lIns="91440" tIns="45720" rIns="91440" bIns="45720" anchor="t" anchorCtr="0" upright="1">
                          <a:noAutofit/>
                        </wps:bodyPr>
                      </wps:wsp>
                      <wps:wsp>
                        <wps:cNvPr id="110" name="Text Box 246"/>
                        <wps:cNvSpPr txBox="1">
                          <a:spLocks noChangeArrowheads="1"/>
                        </wps:cNvSpPr>
                        <wps:spPr bwMode="auto">
                          <a:xfrm>
                            <a:off x="2692668" y="1888490"/>
                            <a:ext cx="228228"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203B58" w:rsidRDefault="00BA5280" w:rsidP="00BA5280">
                              <w:pPr>
                                <w:rPr>
                                  <w:sz w:val="18"/>
                                  <w:szCs w:val="18"/>
                                </w:rPr>
                              </w:pPr>
                              <w:r w:rsidRPr="00203B58">
                                <w:rPr>
                                  <w:sz w:val="18"/>
                                  <w:szCs w:val="18"/>
                                </w:rPr>
                                <w:t>Y</w:t>
                              </w:r>
                            </w:p>
                          </w:txbxContent>
                        </wps:txbx>
                        <wps:bodyPr rot="0" vert="horz" wrap="square" lIns="91440" tIns="45720" rIns="91440" bIns="45720" anchor="t" anchorCtr="0" upright="1">
                          <a:noAutofit/>
                        </wps:bodyPr>
                      </wps:wsp>
                      <wps:wsp>
                        <wps:cNvPr id="111" name="Line 247"/>
                        <wps:cNvCnPr/>
                        <wps:spPr bwMode="auto">
                          <a:xfrm>
                            <a:off x="2692668" y="2002790"/>
                            <a:ext cx="43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48"/>
                        <wps:cNvSpPr>
                          <a:spLocks noChangeArrowheads="1"/>
                        </wps:cNvSpPr>
                        <wps:spPr bwMode="auto">
                          <a:xfrm>
                            <a:off x="2042261" y="2230120"/>
                            <a:ext cx="1295173" cy="457200"/>
                          </a:xfrm>
                          <a:prstGeom prst="flowChartProcess">
                            <a:avLst/>
                          </a:prstGeom>
                          <a:solidFill>
                            <a:srgbClr val="FFFFFF"/>
                          </a:solidFill>
                          <a:ln w="9525">
                            <a:solidFill>
                              <a:srgbClr val="000000"/>
                            </a:solidFill>
                            <a:miter lim="800000"/>
                            <a:headEnd/>
                            <a:tailEnd/>
                          </a:ln>
                        </wps:spPr>
                        <wps:txbx>
                          <w:txbxContent>
                            <w:p w:rsidR="00BA5280" w:rsidRPr="00D94E8F" w:rsidRDefault="00BA5280" w:rsidP="00BA5280">
                              <w:pPr>
                                <w:autoSpaceDE w:val="0"/>
                                <w:autoSpaceDN w:val="0"/>
                                <w:spacing w:line="260" w:lineRule="exact"/>
                                <w:jc w:val="center"/>
                                <w:rPr>
                                  <w:sz w:val="22"/>
                                  <w:szCs w:val="22"/>
                                </w:rPr>
                              </w:pPr>
                              <w:r w:rsidRPr="00D94E8F">
                                <w:rPr>
                                  <w:rFonts w:ascii="標楷體" w:eastAsia="標楷體" w:cs="標楷體" w:hint="eastAsia"/>
                                  <w:color w:val="000000"/>
                                  <w:sz w:val="22"/>
                                  <w:szCs w:val="22"/>
                                  <w:lang w:val="zh-TW"/>
                                </w:rPr>
                                <w:t>進入訪價</w:t>
                              </w: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比價</w:t>
                              </w: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議價程序</w:t>
                              </w:r>
                            </w:p>
                          </w:txbxContent>
                        </wps:txbx>
                        <wps:bodyPr rot="0" vert="horz" wrap="square" lIns="91440" tIns="45720" rIns="91440" bIns="45720" anchor="t" anchorCtr="0" upright="1">
                          <a:noAutofit/>
                        </wps:bodyPr>
                      </wps:wsp>
                      <wps:wsp>
                        <wps:cNvPr id="116" name="AutoShape 249"/>
                        <wps:cNvSpPr>
                          <a:spLocks noChangeArrowheads="1"/>
                        </wps:cNvSpPr>
                        <wps:spPr bwMode="auto">
                          <a:xfrm>
                            <a:off x="1168399" y="3031490"/>
                            <a:ext cx="1371538" cy="571500"/>
                          </a:xfrm>
                          <a:prstGeom prst="flowChartProcess">
                            <a:avLst/>
                          </a:prstGeom>
                          <a:solidFill>
                            <a:srgbClr val="FFFFFF"/>
                          </a:solidFill>
                          <a:ln w="9525">
                            <a:solidFill>
                              <a:srgbClr val="000000"/>
                            </a:solidFill>
                            <a:miter lim="800000"/>
                            <a:headEnd/>
                            <a:tailEnd/>
                          </a:ln>
                        </wps:spPr>
                        <wps:txbx>
                          <w:txbxContent>
                            <w:p w:rsidR="00BA5280" w:rsidRPr="00D94E8F" w:rsidRDefault="00BA5280" w:rsidP="00BA5280">
                              <w:pPr>
                                <w:autoSpaceDE w:val="0"/>
                                <w:autoSpaceDN w:val="0"/>
                                <w:spacing w:line="300" w:lineRule="exact"/>
                                <w:jc w:val="center"/>
                                <w:rPr>
                                  <w:sz w:val="20"/>
                                </w:rPr>
                              </w:pPr>
                              <w:r w:rsidRPr="00B20DB5">
                                <w:rPr>
                                  <w:rFonts w:ascii="標楷體" w:eastAsia="標楷體" w:cs="標楷體" w:hint="eastAsia"/>
                                  <w:color w:val="000000"/>
                                  <w:sz w:val="22"/>
                                  <w:szCs w:val="22"/>
                                  <w:lang w:val="zh-TW"/>
                                </w:rPr>
                                <w:t>採購人員決標發包</w:t>
                              </w:r>
                              <w:r w:rsidRPr="00D94E8F">
                                <w:rPr>
                                  <w:rFonts w:ascii="標楷體" w:eastAsia="標楷體" w:cs="標楷體"/>
                                  <w:color w:val="000000"/>
                                  <w:sz w:val="18"/>
                                  <w:szCs w:val="18"/>
                                  <w:lang w:val="zh-TW"/>
                                </w:rPr>
                                <w:t>(</w:t>
                              </w:r>
                              <w:r w:rsidRPr="00D94E8F">
                                <w:rPr>
                                  <w:rFonts w:ascii="標楷體" w:eastAsia="標楷體" w:cs="標楷體" w:hint="eastAsia"/>
                                  <w:color w:val="000000"/>
                                  <w:sz w:val="18"/>
                                  <w:szCs w:val="18"/>
                                  <w:lang w:val="zh-TW"/>
                                </w:rPr>
                                <w:t>請購金額十萬元以下</w:t>
                              </w:r>
                              <w:r w:rsidRPr="00D94E8F">
                                <w:rPr>
                                  <w:rFonts w:ascii="標楷體" w:eastAsia="標楷體" w:cs="標楷體"/>
                                  <w:color w:val="000000"/>
                                  <w:sz w:val="18"/>
                                  <w:szCs w:val="18"/>
                                  <w:lang w:val="zh-TW"/>
                                </w:rPr>
                                <w:t>)</w:t>
                              </w:r>
                            </w:p>
                          </w:txbxContent>
                        </wps:txbx>
                        <wps:bodyPr rot="0" vert="horz" wrap="square" lIns="91440" tIns="45720" rIns="91440" bIns="45720" anchor="t" anchorCtr="0" upright="1">
                          <a:noAutofit/>
                        </wps:bodyPr>
                      </wps:wsp>
                      <wps:wsp>
                        <wps:cNvPr id="118" name="AutoShape 250"/>
                        <wps:cNvSpPr>
                          <a:spLocks noChangeArrowheads="1"/>
                        </wps:cNvSpPr>
                        <wps:spPr bwMode="auto">
                          <a:xfrm>
                            <a:off x="2768599" y="3031490"/>
                            <a:ext cx="1474371" cy="571500"/>
                          </a:xfrm>
                          <a:prstGeom prst="flowChartProcess">
                            <a:avLst/>
                          </a:prstGeom>
                          <a:solidFill>
                            <a:srgbClr val="FFFFFF"/>
                          </a:solidFill>
                          <a:ln w="9525">
                            <a:solidFill>
                              <a:srgbClr val="000000"/>
                            </a:solidFill>
                            <a:miter lim="800000"/>
                            <a:headEnd/>
                            <a:tailEnd/>
                          </a:ln>
                        </wps:spPr>
                        <wps:txbx>
                          <w:txbxContent>
                            <w:p w:rsidR="00BA5280" w:rsidRDefault="00BA5280" w:rsidP="00BA5280">
                              <w:pPr>
                                <w:autoSpaceDE w:val="0"/>
                                <w:autoSpaceDN w:val="0"/>
                                <w:spacing w:line="240" w:lineRule="exact"/>
                                <w:jc w:val="center"/>
                                <w:rPr>
                                  <w:rFonts w:ascii="標楷體" w:eastAsia="標楷體" w:cs="標楷體"/>
                                  <w:color w:val="000000"/>
                                  <w:sz w:val="20"/>
                                  <w:lang w:val="zh-TW"/>
                                </w:rPr>
                              </w:pPr>
                              <w:r w:rsidRPr="00B20DB5">
                                <w:rPr>
                                  <w:rFonts w:ascii="標楷體" w:eastAsia="標楷體" w:cs="標楷體" w:hint="eastAsia"/>
                                  <w:color w:val="000000"/>
                                  <w:sz w:val="22"/>
                                  <w:szCs w:val="22"/>
                                  <w:lang w:val="zh-TW"/>
                                </w:rPr>
                                <w:t>填寫比議價一覽表送權責主管核准後發包</w:t>
                              </w:r>
                              <w:r>
                                <w:rPr>
                                  <w:rFonts w:ascii="標楷體" w:eastAsia="標楷體" w:cs="標楷體"/>
                                  <w:color w:val="000000"/>
                                  <w:lang w:val="zh-TW"/>
                                </w:rPr>
                                <w:t xml:space="preserve">  </w:t>
                              </w:r>
                              <w:r w:rsidRPr="00992592">
                                <w:rPr>
                                  <w:rFonts w:ascii="標楷體" w:eastAsia="標楷體" w:cs="標楷體"/>
                                  <w:color w:val="000000"/>
                                  <w:sz w:val="18"/>
                                  <w:szCs w:val="18"/>
                                  <w:lang w:val="zh-TW"/>
                                </w:rPr>
                                <w:t>(</w:t>
                              </w:r>
                              <w:r w:rsidRPr="00992592">
                                <w:rPr>
                                  <w:rFonts w:ascii="標楷體" w:eastAsia="標楷體" w:cs="標楷體" w:hint="eastAsia"/>
                                  <w:color w:val="000000"/>
                                  <w:sz w:val="18"/>
                                  <w:szCs w:val="18"/>
                                  <w:lang w:val="zh-TW"/>
                                </w:rPr>
                                <w:t>請購金額十萬元以上</w:t>
                              </w:r>
                              <w:r w:rsidRPr="00992592">
                                <w:rPr>
                                  <w:rFonts w:ascii="標楷體" w:eastAsia="標楷體" w:cs="標楷體"/>
                                  <w:color w:val="000000"/>
                                  <w:sz w:val="18"/>
                                  <w:szCs w:val="18"/>
                                  <w:lang w:val="zh-TW"/>
                                </w:rPr>
                                <w:t>)</w:t>
                              </w:r>
                            </w:p>
                            <w:p w:rsidR="00BA5280" w:rsidRPr="00992592" w:rsidRDefault="00BA5280" w:rsidP="00BA5280"/>
                          </w:txbxContent>
                        </wps:txbx>
                        <wps:bodyPr rot="0" vert="horz" wrap="square" lIns="91440" tIns="45720" rIns="91440" bIns="45720" anchor="t" anchorCtr="0" upright="1">
                          <a:noAutofit/>
                        </wps:bodyPr>
                      </wps:wsp>
                      <wps:wsp>
                        <wps:cNvPr id="119" name="AutoShape 251"/>
                        <wps:cNvCnPr/>
                        <wps:spPr bwMode="auto">
                          <a:xfrm rot="5400000" flipV="1">
                            <a:off x="2680095" y="2205780"/>
                            <a:ext cx="847" cy="1652267"/>
                          </a:xfrm>
                          <a:prstGeom prst="bentConnector3">
                            <a:avLst>
                              <a:gd name="adj1" fmla="val -26103896"/>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0" name="AutoShape 252"/>
                        <wps:cNvCnPr/>
                        <wps:spPr bwMode="auto">
                          <a:xfrm flipH="1">
                            <a:off x="2692668" y="2688590"/>
                            <a:ext cx="2169"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53"/>
                        <wps:cNvCnPr/>
                        <wps:spPr bwMode="auto">
                          <a:xfrm rot="16200000" flipH="1">
                            <a:off x="2679661" y="2777285"/>
                            <a:ext cx="847" cy="1651833"/>
                          </a:xfrm>
                          <a:prstGeom prst="bentConnector3">
                            <a:avLst>
                              <a:gd name="adj1" fmla="val 243046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2" name="AutoShape 254"/>
                        <wps:cNvSpPr>
                          <a:spLocks noChangeArrowheads="1"/>
                        </wps:cNvSpPr>
                        <wps:spPr bwMode="auto">
                          <a:xfrm>
                            <a:off x="2030503" y="4009069"/>
                            <a:ext cx="1284725" cy="713971"/>
                          </a:xfrm>
                          <a:prstGeom prst="flowChartDecision">
                            <a:avLst/>
                          </a:prstGeom>
                          <a:solidFill>
                            <a:srgbClr val="FFFFFF"/>
                          </a:solidFill>
                          <a:ln w="9525">
                            <a:solidFill>
                              <a:srgbClr val="000000"/>
                            </a:solidFill>
                            <a:miter lim="800000"/>
                            <a:headEnd/>
                            <a:tailEnd/>
                          </a:ln>
                        </wps:spPr>
                        <wps:txbx>
                          <w:txbxContent>
                            <w:p w:rsidR="00BA5280" w:rsidRPr="00D94E8F" w:rsidRDefault="00BA5280" w:rsidP="00BA5280">
                              <w:pPr>
                                <w:rPr>
                                  <w:szCs w:val="18"/>
                                </w:rPr>
                              </w:pPr>
                            </w:p>
                          </w:txbxContent>
                        </wps:txbx>
                        <wps:bodyPr rot="0" vert="horz" wrap="square" lIns="91440" tIns="45720" rIns="91440" bIns="45720" anchor="t" anchorCtr="0" upright="1">
                          <a:noAutofit/>
                        </wps:bodyPr>
                      </wps:wsp>
                      <wps:wsp>
                        <wps:cNvPr id="123" name="Line 255"/>
                        <wps:cNvCnPr/>
                        <wps:spPr bwMode="auto">
                          <a:xfrm>
                            <a:off x="2691844" y="1054895"/>
                            <a:ext cx="1052" cy="1477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256"/>
                        <wps:cNvSpPr txBox="1">
                          <a:spLocks noChangeArrowheads="1"/>
                        </wps:cNvSpPr>
                        <wps:spPr bwMode="auto">
                          <a:xfrm>
                            <a:off x="3317639" y="4103663"/>
                            <a:ext cx="228662"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9C73BD" w:rsidRDefault="00BA5280" w:rsidP="00BA5280">
                              <w:pPr>
                                <w:rPr>
                                  <w:sz w:val="20"/>
                                </w:rPr>
                              </w:pPr>
                              <w:r w:rsidRPr="009C73BD">
                                <w:rPr>
                                  <w:sz w:val="20"/>
                                </w:rPr>
                                <w:t>N</w:t>
                              </w:r>
                            </w:p>
                          </w:txbxContent>
                        </wps:txbx>
                        <wps:bodyPr rot="0" vert="horz" wrap="square" lIns="91440" tIns="45720" rIns="91440" bIns="45720" anchor="t" anchorCtr="0" upright="1">
                          <a:noAutofit/>
                        </wps:bodyPr>
                      </wps:wsp>
                      <wps:wsp>
                        <wps:cNvPr id="125" name="Line 257"/>
                        <wps:cNvCnPr/>
                        <wps:spPr bwMode="auto">
                          <a:xfrm>
                            <a:off x="2663161" y="5378801"/>
                            <a:ext cx="2603" cy="199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260"/>
                        <wps:cNvSpPr txBox="1">
                          <a:spLocks noChangeArrowheads="1"/>
                        </wps:cNvSpPr>
                        <wps:spPr bwMode="auto">
                          <a:xfrm>
                            <a:off x="2694847" y="4664101"/>
                            <a:ext cx="228662"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9C73BD" w:rsidRDefault="00BA5280" w:rsidP="00BA5280">
                              <w:pPr>
                                <w:rPr>
                                  <w:sz w:val="20"/>
                                </w:rPr>
                              </w:pPr>
                              <w:r w:rsidRPr="009C73BD">
                                <w:rPr>
                                  <w:sz w:val="20"/>
                                </w:rPr>
                                <w:t>Y</w:t>
                              </w:r>
                            </w:p>
                          </w:txbxContent>
                        </wps:txbx>
                        <wps:bodyPr rot="0" vert="horz" wrap="square" lIns="91440" tIns="45720" rIns="91440" bIns="45720" anchor="t" anchorCtr="0" upright="1">
                          <a:noAutofit/>
                        </wps:bodyPr>
                      </wps:wsp>
                      <wps:wsp>
                        <wps:cNvPr id="127" name="AutoShape 261"/>
                        <wps:cNvSpPr>
                          <a:spLocks noChangeArrowheads="1"/>
                        </wps:cNvSpPr>
                        <wps:spPr bwMode="auto">
                          <a:xfrm>
                            <a:off x="2031252" y="4905166"/>
                            <a:ext cx="1295173" cy="473613"/>
                          </a:xfrm>
                          <a:prstGeom prst="flowChartProcess">
                            <a:avLst/>
                          </a:prstGeom>
                          <a:solidFill>
                            <a:srgbClr val="FFFFFF"/>
                          </a:solidFill>
                          <a:ln w="9525">
                            <a:solidFill>
                              <a:srgbClr val="000000"/>
                            </a:solidFill>
                            <a:miter lim="800000"/>
                            <a:headEnd/>
                            <a:tailEnd/>
                          </a:ln>
                        </wps:spPr>
                        <wps:txbx>
                          <w:txbxContent>
                            <w:p w:rsidR="00BA5280" w:rsidRPr="009C73BD" w:rsidRDefault="00BA5280" w:rsidP="00BA5280">
                              <w:pPr>
                                <w:autoSpaceDE w:val="0"/>
                                <w:autoSpaceDN w:val="0"/>
                                <w:spacing w:line="260" w:lineRule="exact"/>
                                <w:jc w:val="center"/>
                                <w:rPr>
                                  <w:sz w:val="22"/>
                                  <w:szCs w:val="22"/>
                                </w:rPr>
                              </w:pPr>
                              <w:r w:rsidRPr="009C73BD">
                                <w:rPr>
                                  <w:rFonts w:ascii="標楷體" w:eastAsia="標楷體" w:hAnsi="標楷體" w:hint="eastAsia"/>
                                  <w:sz w:val="22"/>
                                  <w:szCs w:val="22"/>
                                </w:rPr>
                                <w:t>訂立合約與依約執行採購作業</w:t>
                              </w:r>
                            </w:p>
                          </w:txbxContent>
                        </wps:txbx>
                        <wps:bodyPr rot="0" vert="horz" wrap="square" lIns="91440" tIns="45720" rIns="91440" bIns="45720" anchor="t" anchorCtr="0" upright="1">
                          <a:noAutofit/>
                        </wps:bodyPr>
                      </wps:wsp>
                      <wps:wsp>
                        <wps:cNvPr id="162" name="AutoShape 263"/>
                        <wps:cNvSpPr>
                          <a:spLocks noChangeArrowheads="1"/>
                        </wps:cNvSpPr>
                        <wps:spPr bwMode="auto">
                          <a:xfrm>
                            <a:off x="2052292" y="7154225"/>
                            <a:ext cx="1295173" cy="424311"/>
                          </a:xfrm>
                          <a:prstGeom prst="flowChartProcess">
                            <a:avLst/>
                          </a:prstGeom>
                          <a:solidFill>
                            <a:srgbClr val="FFFFFF"/>
                          </a:solidFill>
                          <a:ln w="9525">
                            <a:solidFill>
                              <a:srgbClr val="000000"/>
                            </a:solidFill>
                            <a:miter lim="800000"/>
                            <a:headEnd/>
                            <a:tailEnd/>
                          </a:ln>
                        </wps:spPr>
                        <wps:txbx>
                          <w:txbxContent>
                            <w:p w:rsidR="00BA5280" w:rsidRPr="00D94E8F" w:rsidRDefault="00BA5280" w:rsidP="00BA5280">
                              <w:pPr>
                                <w:spacing w:line="260" w:lineRule="exact"/>
                                <w:jc w:val="center"/>
                                <w:rPr>
                                  <w:rFonts w:ascii="標楷體" w:eastAsia="標楷體" w:cs="標楷體"/>
                                  <w:color w:val="000000"/>
                                  <w:sz w:val="22"/>
                                  <w:szCs w:val="22"/>
                                  <w:lang w:val="zh-TW"/>
                                </w:rPr>
                              </w:pPr>
                              <w:r w:rsidRPr="00D94E8F">
                                <w:rPr>
                                  <w:rFonts w:ascii="標楷體" w:eastAsia="標楷體" w:cs="標楷體" w:hint="eastAsia"/>
                                  <w:color w:val="000000"/>
                                  <w:sz w:val="22"/>
                                  <w:szCs w:val="22"/>
                                  <w:lang w:val="zh-TW"/>
                                </w:rPr>
                                <w:t>進行核銷程序</w:t>
                              </w:r>
                            </w:p>
                            <w:p w:rsidR="00BA5280" w:rsidRPr="00D94E8F" w:rsidRDefault="00BA5280" w:rsidP="00BA5280">
                              <w:pPr>
                                <w:spacing w:line="260" w:lineRule="exact"/>
                                <w:jc w:val="center"/>
                                <w:rPr>
                                  <w:sz w:val="22"/>
                                  <w:szCs w:val="22"/>
                                </w:rPr>
                              </w:pP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會計室存查</w:t>
                              </w:r>
                              <w:r w:rsidRPr="00D94E8F">
                                <w:rPr>
                                  <w:rFonts w:ascii="標楷體" w:eastAsia="標楷體" w:cs="標楷體"/>
                                  <w:color w:val="000000"/>
                                  <w:sz w:val="22"/>
                                  <w:szCs w:val="22"/>
                                  <w:lang w:val="zh-TW"/>
                                </w:rPr>
                                <w:t>)</w:t>
                              </w:r>
                            </w:p>
                          </w:txbxContent>
                        </wps:txbx>
                        <wps:bodyPr rot="0" vert="horz" wrap="square" lIns="91440" tIns="45720" rIns="91440" bIns="45720" anchor="t" anchorCtr="0" upright="1">
                          <a:noAutofit/>
                        </wps:bodyPr>
                      </wps:wsp>
                      <wps:wsp>
                        <wps:cNvPr id="168" name="AutoShape 264"/>
                        <wps:cNvSpPr>
                          <a:spLocks noChangeArrowheads="1"/>
                        </wps:cNvSpPr>
                        <wps:spPr bwMode="auto">
                          <a:xfrm>
                            <a:off x="2090771" y="7756203"/>
                            <a:ext cx="1143310" cy="383540"/>
                          </a:xfrm>
                          <a:prstGeom prst="flowChartTerminator">
                            <a:avLst/>
                          </a:prstGeom>
                          <a:solidFill>
                            <a:srgbClr val="FFFFFF"/>
                          </a:solidFill>
                          <a:ln w="9525">
                            <a:solidFill>
                              <a:srgbClr val="000000"/>
                            </a:solidFill>
                            <a:miter lim="800000"/>
                            <a:headEnd/>
                            <a:tailEnd/>
                          </a:ln>
                        </wps:spPr>
                        <wps:txbx>
                          <w:txbxContent>
                            <w:p w:rsidR="00BA5280" w:rsidRPr="00D94E8F" w:rsidRDefault="00BA5280" w:rsidP="00BA5280">
                              <w:pPr>
                                <w:spacing w:line="240" w:lineRule="exact"/>
                                <w:jc w:val="center"/>
                              </w:pPr>
                              <w:r w:rsidRPr="00D94E8F">
                                <w:rPr>
                                  <w:rFonts w:ascii="標楷體" w:eastAsia="標楷體" w:hAnsi="標楷體" w:hint="eastAsia"/>
                                </w:rPr>
                                <w:t>結</w:t>
                              </w:r>
                              <w:r>
                                <w:rPr>
                                  <w:rFonts w:ascii="標楷體" w:eastAsia="標楷體" w:hAnsi="標楷體"/>
                                </w:rPr>
                                <w:t xml:space="preserve"> </w:t>
                              </w:r>
                              <w:r w:rsidRPr="00D94E8F">
                                <w:rPr>
                                  <w:rFonts w:ascii="標楷體" w:eastAsia="標楷體" w:hAnsi="標楷體"/>
                                </w:rPr>
                                <w:t xml:space="preserve">  </w:t>
                              </w:r>
                              <w:r w:rsidRPr="00D94E8F">
                                <w:rPr>
                                  <w:rFonts w:ascii="標楷體" w:eastAsia="標楷體" w:hAnsi="標楷體" w:hint="eastAsia"/>
                                </w:rPr>
                                <w:t>束</w:t>
                              </w:r>
                            </w:p>
                          </w:txbxContent>
                        </wps:txbx>
                        <wps:bodyPr rot="0" vert="horz" wrap="square" lIns="91440" tIns="45720" rIns="91440" bIns="45720" anchor="t" anchorCtr="0" upright="1">
                          <a:noAutofit/>
                        </wps:bodyPr>
                      </wps:wsp>
                      <wps:wsp>
                        <wps:cNvPr id="169" name="Text Box 265"/>
                        <wps:cNvSpPr txBox="1">
                          <a:spLocks noChangeArrowheads="1"/>
                        </wps:cNvSpPr>
                        <wps:spPr bwMode="auto">
                          <a:xfrm>
                            <a:off x="2157786" y="4193144"/>
                            <a:ext cx="1076289" cy="47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9C73BD" w:rsidRDefault="00BA5280" w:rsidP="00BA5280">
                              <w:pPr>
                                <w:autoSpaceDE w:val="0"/>
                                <w:autoSpaceDN w:val="0"/>
                                <w:spacing w:line="240" w:lineRule="exact"/>
                                <w:jc w:val="center"/>
                              </w:pPr>
                              <w:r w:rsidRPr="00AE1BE1">
                                <w:rPr>
                                  <w:rFonts w:ascii="標楷體" w:eastAsia="標楷體" w:cs="標楷體" w:hint="eastAsia"/>
                                  <w:sz w:val="20"/>
                                  <w:lang w:val="zh-TW"/>
                                </w:rPr>
                                <w:t>是否需訂定</w:t>
                              </w:r>
                              <w:r>
                                <w:rPr>
                                  <w:rFonts w:ascii="標楷體" w:eastAsia="標楷體" w:cs="標楷體" w:hint="eastAsia"/>
                                  <w:sz w:val="20"/>
                                  <w:lang w:val="zh-TW"/>
                                </w:rPr>
                                <w:t xml:space="preserve">   </w:t>
                              </w:r>
                              <w:r w:rsidRPr="009C73BD">
                                <w:rPr>
                                  <w:rFonts w:ascii="標楷體" w:eastAsia="標楷體" w:cs="標楷體" w:hint="eastAsia"/>
                                  <w:sz w:val="20"/>
                                  <w:lang w:val="zh-TW"/>
                                </w:rPr>
                                <w:t>合約</w:t>
                              </w:r>
                              <w:r w:rsidRPr="009C73BD">
                                <w:rPr>
                                  <w:rFonts w:ascii="標楷體" w:eastAsia="標楷體" w:cs="標楷體"/>
                                  <w:sz w:val="20"/>
                                  <w:lang w:val="zh-TW"/>
                                </w:rPr>
                                <w:t>?</w:t>
                              </w:r>
                            </w:p>
                          </w:txbxContent>
                        </wps:txbx>
                        <wps:bodyPr rot="0" vert="horz" wrap="square" lIns="91440" tIns="45720" rIns="91440" bIns="45720" anchor="t" anchorCtr="0" upright="1">
                          <a:noAutofit/>
                        </wps:bodyPr>
                      </wps:wsp>
                      <wps:wsp>
                        <wps:cNvPr id="170" name="Text Box 266"/>
                        <wps:cNvSpPr txBox="1">
                          <a:spLocks noChangeArrowheads="1"/>
                        </wps:cNvSpPr>
                        <wps:spPr bwMode="auto">
                          <a:xfrm>
                            <a:off x="2227967" y="1389380"/>
                            <a:ext cx="914648"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D94E8F" w:rsidRDefault="00BA5280" w:rsidP="00BA5280">
                              <w:pPr>
                                <w:autoSpaceDE w:val="0"/>
                                <w:autoSpaceDN w:val="0"/>
                                <w:spacing w:line="280" w:lineRule="exact"/>
                                <w:jc w:val="center"/>
                                <w:rPr>
                                  <w:sz w:val="22"/>
                                  <w:szCs w:val="22"/>
                                </w:rPr>
                              </w:pPr>
                              <w:r w:rsidRPr="009C73BD">
                                <w:rPr>
                                  <w:rFonts w:ascii="標楷體" w:eastAsia="標楷體" w:cs="標楷體" w:hint="eastAsia"/>
                                  <w:sz w:val="22"/>
                                  <w:szCs w:val="22"/>
                                  <w:lang w:val="zh-TW"/>
                                </w:rPr>
                                <w:t>請購是否</w:t>
                              </w:r>
                              <w:r w:rsidRPr="00D94E8F">
                                <w:rPr>
                                  <w:rFonts w:ascii="標楷體" w:eastAsia="標楷體" w:cs="標楷體" w:hint="eastAsia"/>
                                  <w:color w:val="000000"/>
                                  <w:sz w:val="22"/>
                                  <w:szCs w:val="22"/>
                                  <w:lang w:val="zh-TW"/>
                                </w:rPr>
                                <w:t>核准</w:t>
                              </w:r>
                              <w:r w:rsidRPr="00D94E8F">
                                <w:rPr>
                                  <w:rFonts w:ascii="標楷體" w:eastAsia="標楷體" w:cs="標楷體"/>
                                  <w:color w:val="000000"/>
                                  <w:sz w:val="22"/>
                                  <w:szCs w:val="22"/>
                                  <w:lang w:val="zh-TW"/>
                                </w:rPr>
                                <w:t>?</w:t>
                              </w:r>
                            </w:p>
                            <w:p w:rsidR="00BA5280" w:rsidRDefault="00BA5280" w:rsidP="00BA5280"/>
                          </w:txbxContent>
                        </wps:txbx>
                        <wps:bodyPr rot="0" vert="horz" wrap="square" lIns="91440" tIns="45720" rIns="91440" bIns="45720" anchor="t" anchorCtr="0" upright="1">
                          <a:noAutofit/>
                        </wps:bodyPr>
                      </wps:wsp>
                      <wps:wsp>
                        <wps:cNvPr id="171" name="Line 267"/>
                        <wps:cNvCnPr/>
                        <wps:spPr bwMode="auto">
                          <a:xfrm>
                            <a:off x="2671204" y="3809150"/>
                            <a:ext cx="0" cy="2001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68"/>
                        <wps:cNvCnPr/>
                        <wps:spPr bwMode="auto">
                          <a:xfrm>
                            <a:off x="2665762" y="4723004"/>
                            <a:ext cx="0" cy="1821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69"/>
                        <wps:cNvCnPr/>
                        <wps:spPr bwMode="auto">
                          <a:xfrm>
                            <a:off x="2675822" y="7578969"/>
                            <a:ext cx="0" cy="176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AutoShape 261"/>
                        <wps:cNvSpPr>
                          <a:spLocks noChangeArrowheads="1"/>
                        </wps:cNvSpPr>
                        <wps:spPr bwMode="auto">
                          <a:xfrm>
                            <a:off x="2022738" y="5578009"/>
                            <a:ext cx="1294765" cy="435930"/>
                          </a:xfrm>
                          <a:prstGeom prst="flowChartProcess">
                            <a:avLst/>
                          </a:prstGeom>
                          <a:solidFill>
                            <a:srgbClr val="FFFFFF"/>
                          </a:solidFill>
                          <a:ln w="9525">
                            <a:solidFill>
                              <a:srgbClr val="000000"/>
                            </a:solidFill>
                            <a:miter lim="800000"/>
                            <a:headEnd/>
                            <a:tailEnd/>
                          </a:ln>
                        </wps:spPr>
                        <wps:txbx>
                          <w:txbxContent>
                            <w:p w:rsidR="00BA5280" w:rsidRPr="004F75D2" w:rsidRDefault="00BA5280" w:rsidP="00BA5280">
                              <w:pPr>
                                <w:pStyle w:val="Web"/>
                                <w:spacing w:before="0" w:beforeAutospacing="0" w:after="0" w:afterAutospacing="0" w:line="260" w:lineRule="exact"/>
                                <w:jc w:val="center"/>
                                <w:rPr>
                                  <w:sz w:val="21"/>
                                  <w:szCs w:val="21"/>
                                </w:rPr>
                              </w:pPr>
                              <w:r w:rsidRPr="004F75D2">
                                <w:rPr>
                                  <w:rFonts w:ascii="標楷體" w:eastAsia="標楷體" w:cs="標楷體" w:hint="eastAsia"/>
                                  <w:sz w:val="21"/>
                                  <w:szCs w:val="21"/>
                                  <w:lang w:val="zh-TW"/>
                                </w:rPr>
                                <w:t>進入驗收作業流程及製作核銷文件</w:t>
                              </w:r>
                            </w:p>
                          </w:txbxContent>
                        </wps:txbx>
                        <wps:bodyPr rot="0" vert="horz" wrap="square" lIns="91440" tIns="45720" rIns="91440" bIns="45720" anchor="t" anchorCtr="0" upright="1">
                          <a:noAutofit/>
                        </wps:bodyPr>
                      </wps:wsp>
                      <wpg:wgp>
                        <wpg:cNvPr id="175" name="群組 175"/>
                        <wpg:cNvGrpSpPr/>
                        <wpg:grpSpPr>
                          <a:xfrm>
                            <a:off x="3317350" y="4360984"/>
                            <a:ext cx="451836" cy="1362485"/>
                            <a:chOff x="2142151" y="4531900"/>
                            <a:chExt cx="513126" cy="1833469"/>
                          </a:xfrm>
                        </wpg:grpSpPr>
                        <wps:wsp>
                          <wps:cNvPr id="176" name="直線接點 176"/>
                          <wps:cNvCnPr/>
                          <wps:spPr>
                            <a:xfrm>
                              <a:off x="2655277" y="4532159"/>
                              <a:ext cx="0" cy="183321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77" name="直線接點 177"/>
                          <wps:cNvCnPr/>
                          <wps:spPr>
                            <a:xfrm>
                              <a:off x="2184502" y="4531900"/>
                              <a:ext cx="470348" cy="128"/>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78" name="Line 247"/>
                          <wps:cNvCnPr/>
                          <wps:spPr bwMode="auto">
                            <a:xfrm flipH="1" flipV="1">
                              <a:off x="2142151" y="6365124"/>
                              <a:ext cx="512809" cy="61"/>
                            </a:xfrm>
                            <a:prstGeom prst="line">
                              <a:avLst/>
                            </a:prstGeom>
                            <a:ln>
                              <a:solidFill>
                                <a:schemeClr val="tx1"/>
                              </a:solidFill>
                              <a:headEnd/>
                              <a:tailEnd type="triangle" w="med" len="med"/>
                            </a:ln>
                            <a:extLst/>
                          </wps:spPr>
                          <wps:style>
                            <a:lnRef idx="1">
                              <a:schemeClr val="accent2"/>
                            </a:lnRef>
                            <a:fillRef idx="0">
                              <a:schemeClr val="accent2"/>
                            </a:fillRef>
                            <a:effectRef idx="0">
                              <a:schemeClr val="accent2"/>
                            </a:effectRef>
                            <a:fontRef idx="minor">
                              <a:schemeClr val="tx1"/>
                            </a:fontRef>
                          </wps:style>
                          <wps:bodyPr/>
                        </wps:wsp>
                      </wpg:wgp>
                      <wps:wsp>
                        <wps:cNvPr id="179" name="AutoShape 77"/>
                        <wps:cNvSpPr>
                          <a:spLocks noChangeArrowheads="1"/>
                        </wps:cNvSpPr>
                        <wps:spPr bwMode="auto">
                          <a:xfrm>
                            <a:off x="2033128" y="6177190"/>
                            <a:ext cx="1284513" cy="801501"/>
                          </a:xfrm>
                          <a:prstGeom prst="flowChartDecision">
                            <a:avLst/>
                          </a:prstGeom>
                          <a:solidFill>
                            <a:srgbClr val="FFFFFF"/>
                          </a:solidFill>
                          <a:ln w="9525">
                            <a:solidFill>
                              <a:schemeClr val="tx1"/>
                            </a:solidFill>
                            <a:miter lim="800000"/>
                            <a:headEnd/>
                            <a:tailEnd/>
                          </a:ln>
                        </wps:spPr>
                        <wps:txbx>
                          <w:txbxContent>
                            <w:p w:rsidR="00BA5280" w:rsidRPr="00AE1BE1" w:rsidRDefault="00BA5280" w:rsidP="00BA5280">
                              <w:pPr>
                                <w:pStyle w:val="Web"/>
                                <w:spacing w:before="0" w:beforeAutospacing="0" w:after="0" w:afterAutospacing="0" w:line="360" w:lineRule="exact"/>
                              </w:pPr>
                            </w:p>
                          </w:txbxContent>
                        </wps:txbx>
                        <wps:bodyPr rot="0" vert="horz" wrap="square" lIns="91440" tIns="45720" rIns="91440" bIns="45720" anchor="t" anchorCtr="0" upright="1">
                          <a:noAutofit/>
                        </wps:bodyPr>
                      </wps:wsp>
                      <wps:wsp>
                        <wps:cNvPr id="180" name="Line 269"/>
                        <wps:cNvCnPr/>
                        <wps:spPr bwMode="auto">
                          <a:xfrm>
                            <a:off x="2670483" y="6014037"/>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269"/>
                        <wps:cNvCnPr/>
                        <wps:spPr bwMode="auto">
                          <a:xfrm>
                            <a:off x="2670508" y="6978735"/>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87"/>
                        <wps:cNvSpPr txBox="1">
                          <a:spLocks noChangeArrowheads="1"/>
                        </wps:cNvSpPr>
                        <wps:spPr bwMode="auto">
                          <a:xfrm>
                            <a:off x="2049272" y="6453723"/>
                            <a:ext cx="12185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AE1BE1" w:rsidRDefault="00BA5280" w:rsidP="00BA5280">
                              <w:pPr>
                                <w:pStyle w:val="Web"/>
                                <w:spacing w:before="0" w:beforeAutospacing="0" w:after="0" w:afterAutospacing="0" w:line="240" w:lineRule="exact"/>
                                <w:jc w:val="center"/>
                              </w:pPr>
                              <w:r w:rsidRPr="00AE1BE1">
                                <w:rPr>
                                  <w:rFonts w:ascii="Times New Roman" w:eastAsia="標楷體" w:hAnsi="標楷體" w:cs="標楷體" w:hint="eastAsia"/>
                                  <w:sz w:val="22"/>
                                  <w:szCs w:val="22"/>
                                </w:rPr>
                                <w:t>驗收是否合格</w:t>
                              </w:r>
                              <w:r w:rsidRPr="00AE1BE1">
                                <w:rPr>
                                  <w:rFonts w:ascii="Times New Roman" w:eastAsia="標楷體" w:hAnsi="標楷體" w:cs="標楷體" w:hint="eastAsia"/>
                                  <w:sz w:val="22"/>
                                  <w:szCs w:val="22"/>
                                </w:rPr>
                                <w:t>?</w:t>
                              </w:r>
                            </w:p>
                          </w:txbxContent>
                        </wps:txbx>
                        <wps:bodyPr rot="0" vert="horz" wrap="square" lIns="91440" tIns="45720" rIns="91440" bIns="45720" anchor="t" anchorCtr="0" upright="1">
                          <a:noAutofit/>
                        </wps:bodyPr>
                      </wps:wsp>
                      <wps:wsp>
                        <wps:cNvPr id="183" name="Text Box 256"/>
                        <wps:cNvSpPr txBox="1">
                          <a:spLocks noChangeArrowheads="1"/>
                        </wps:cNvSpPr>
                        <wps:spPr bwMode="auto">
                          <a:xfrm>
                            <a:off x="3315236" y="6306582"/>
                            <a:ext cx="228600" cy="3422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AE1BE1" w:rsidRDefault="00BA5280" w:rsidP="00BA5280">
                              <w:pPr>
                                <w:pStyle w:val="Web"/>
                                <w:spacing w:before="0" w:beforeAutospacing="0" w:after="0" w:afterAutospacing="0"/>
                              </w:pPr>
                              <w:r w:rsidRPr="00AE1BE1">
                                <w:rPr>
                                  <w:rFonts w:ascii="Times New Roman" w:hAnsi="Times New Roman"/>
                                  <w:kern w:val="2"/>
                                  <w:sz w:val="20"/>
                                  <w:szCs w:val="20"/>
                                </w:rPr>
                                <w:t>N</w:t>
                              </w:r>
                            </w:p>
                          </w:txbxContent>
                        </wps:txbx>
                        <wps:bodyPr rot="0" vert="horz" wrap="square" lIns="91440" tIns="45720" rIns="91440" bIns="45720" anchor="t" anchorCtr="0" upright="1">
                          <a:noAutofit/>
                        </wps:bodyPr>
                      </wps:wsp>
                      <wps:wsp>
                        <wps:cNvPr id="184" name="Text Box 260"/>
                        <wps:cNvSpPr txBox="1">
                          <a:spLocks noChangeArrowheads="1"/>
                        </wps:cNvSpPr>
                        <wps:spPr bwMode="auto">
                          <a:xfrm>
                            <a:off x="2697509" y="6917846"/>
                            <a:ext cx="228600" cy="34226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280" w:rsidRPr="00AE1BE1" w:rsidRDefault="00BA5280" w:rsidP="00BA5280">
                              <w:pPr>
                                <w:pStyle w:val="Web"/>
                                <w:spacing w:before="0" w:beforeAutospacing="0" w:after="0" w:afterAutospacing="0"/>
                              </w:pPr>
                              <w:r w:rsidRPr="00AE1BE1">
                                <w:rPr>
                                  <w:rFonts w:ascii="Times New Roman" w:hAnsi="Times New Roman"/>
                                  <w:kern w:val="2"/>
                                  <w:sz w:val="20"/>
                                  <w:szCs w:val="20"/>
                                </w:rPr>
                                <w:t>Y</w:t>
                              </w:r>
                            </w:p>
                          </w:txbxContent>
                        </wps:txbx>
                        <wps:bodyPr rot="0" vert="horz" wrap="square" lIns="91440" tIns="45720" rIns="91440" bIns="45720" anchor="t" anchorCtr="0" upright="1">
                          <a:noAutofit/>
                        </wps:bodyPr>
                      </wps:wsp>
                      <wps:wsp>
                        <wps:cNvPr id="185" name="AutoShape 80"/>
                        <wps:cNvSpPr>
                          <a:spLocks noChangeArrowheads="1"/>
                        </wps:cNvSpPr>
                        <wps:spPr bwMode="auto">
                          <a:xfrm>
                            <a:off x="3582631" y="6427520"/>
                            <a:ext cx="1070860" cy="490326"/>
                          </a:xfrm>
                          <a:prstGeom prst="flowChartProcess">
                            <a:avLst/>
                          </a:prstGeom>
                          <a:solidFill>
                            <a:srgbClr val="FFFFFF"/>
                          </a:solidFill>
                          <a:ln w="9525">
                            <a:solidFill>
                              <a:schemeClr val="tx1"/>
                            </a:solidFill>
                            <a:miter lim="800000"/>
                            <a:headEnd/>
                            <a:tailEnd/>
                          </a:ln>
                        </wps:spPr>
                        <wps:txbx>
                          <w:txbxContent>
                            <w:p w:rsidR="00BA5280" w:rsidRPr="00AE1BE1" w:rsidRDefault="00BA5280" w:rsidP="00BA5280">
                              <w:pPr>
                                <w:pStyle w:val="Web"/>
                                <w:spacing w:before="0" w:beforeAutospacing="0" w:after="0" w:afterAutospacing="0" w:line="260" w:lineRule="exact"/>
                                <w:jc w:val="center"/>
                              </w:pPr>
                              <w:r w:rsidRPr="00AE1BE1">
                                <w:rPr>
                                  <w:rFonts w:ascii="Times New Roman" w:eastAsia="標楷體" w:hAnsi="Times New Roman" w:cs="標楷體"/>
                                  <w:sz w:val="22"/>
                                  <w:szCs w:val="22"/>
                                </w:rPr>
                                <w:t>限期內補正改善並擇期複驗</w:t>
                              </w:r>
                            </w:p>
                          </w:txbxContent>
                        </wps:txbx>
                        <wps:bodyPr rot="0" vert="horz" wrap="square" lIns="91440" tIns="45720" rIns="91440" bIns="45720" anchor="t" anchorCtr="0" upright="1">
                          <a:noAutofit/>
                        </wps:bodyPr>
                      </wps:wsp>
                      <wps:wsp>
                        <wps:cNvPr id="186" name="AutoShape 244"/>
                        <wps:cNvCnPr>
                          <a:stCxn id="185" idx="0"/>
                        </wps:cNvCnPr>
                        <wps:spPr bwMode="auto">
                          <a:xfrm rot="16200000" flipV="1">
                            <a:off x="3452908" y="5762367"/>
                            <a:ext cx="538628" cy="791678"/>
                          </a:xfrm>
                          <a:prstGeom prst="bentConnector2">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B7161D" id="畫布 187" o:spid="_x0000_s1026" editas="canvas" style="width:396pt;height:651.3pt;mso-position-horizontal-relative:char;mso-position-vertical-relative:line" coordsize="50292,8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82715;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40" o:spid="_x0000_s1028" type="#_x0000_t116" style="position:absolute;left:20824;width:121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jssUA&#10;AADcAAAADwAAAGRycy9kb3ducmV2LnhtbESPQWvDMAyF74P9B6PBLqN1OkYZad0SAmU9FEa79i5i&#10;LQmz5WB7Tfrvp8OgN4n39N6n9XbyTl0ppj6wgcW8AEXcBNtza+D8tZu9g0oZ2aILTAZulGC7eXxY&#10;Y2nDyEe6nnKrJIRTiQa6nIdS69R05DHNw0As2neIHrOssdU24ijh3unXolhqjz1LQ4cD1R01P6df&#10;b+Dz4Oroaho/6ttlf768VS+HZWXM89NUrUBlmvLd/H+9t4JfCL4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uOyxQAAANwAAAAPAAAAAAAAAAAAAAAAAJgCAABkcnMv&#10;ZG93bnJldi54bWxQSwUGAAAAAAQABAD1AAAAigMAAAAA&#10;">
                  <v:textbox>
                    <w:txbxContent>
                      <w:p w:rsidR="00BA5280" w:rsidRPr="00D94E8F" w:rsidRDefault="00BA5280" w:rsidP="00BA5280">
                        <w:pPr>
                          <w:spacing w:line="240" w:lineRule="exact"/>
                          <w:jc w:val="center"/>
                        </w:pPr>
                        <w:r w:rsidRPr="00D94E8F">
                          <w:rPr>
                            <w:rFonts w:ascii="標楷體" w:eastAsia="標楷體" w:hAnsi="標楷體" w:hint="eastAsia"/>
                          </w:rPr>
                          <w:t>開</w:t>
                        </w:r>
                        <w:r w:rsidRPr="00D94E8F">
                          <w:rPr>
                            <w:rFonts w:ascii="標楷體" w:eastAsia="標楷體" w:hAnsi="標楷體"/>
                          </w:rPr>
                          <w:t xml:space="preserve">   </w:t>
                        </w:r>
                        <w:r w:rsidRPr="00D94E8F">
                          <w:rPr>
                            <w:rFonts w:ascii="標楷體" w:eastAsia="標楷體" w:hAnsi="標楷體" w:hint="eastAsia"/>
                          </w:rPr>
                          <w:t>始</w:t>
                        </w:r>
                      </w:p>
                    </w:txbxContent>
                  </v:textbox>
                </v:shape>
                <v:line id="Line 241" o:spid="_x0000_s1029" style="position:absolute;visibility:visible;mso-wrap-style:square" from="26918,3428" to="26946,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type id="_x0000_t109" coordsize="21600,21600" o:spt="109" path="m,l,21600r21600,l21600,xe">
                  <v:stroke joinstyle="miter"/>
                  <v:path gradientshapeok="t" o:connecttype="rect"/>
                </v:shapetype>
                <v:shape id="AutoShape 242" o:spid="_x0000_s1030" type="#_x0000_t109" style="position:absolute;left:20421;top:5098;width:12830;height:5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xzsMA&#10;AADcAAAADwAAAGRycy9kb3ducmV2LnhtbERPTWvCQBC9C/6HZQQvUjemVkLqKqWQogcPpl56m2bH&#10;JJidDdk1pv++Kwje5vE+Z70dTCN66lxtWcFiHoEgLqyuuVRw+s5eEhDOI2tsLJOCP3Kw3YxHa0y1&#10;vfGR+tyXIoSwS1FB5X2bSumKigy6uW2JA3e2nUEfYFdK3eEthJtGxlG0kgZrDg0VtvRZUXHJr0ZB&#10;nMzyLz5ku+XvXmf4tvjpZ697paaT4eMdhKfBP8UP906H+VEM9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YxzsMAAADcAAAADwAAAAAAAAAAAAAAAACYAgAAZHJzL2Rv&#10;d25yZXYueG1sUEsFBgAAAAAEAAQA9QAAAIgDAAAAAA==&#10;">
                  <v:textbox>
                    <w:txbxContent>
                      <w:p w:rsidR="00BA5280" w:rsidRPr="00AE1BE1" w:rsidRDefault="00BA5280" w:rsidP="00BA5280">
                        <w:pPr>
                          <w:autoSpaceDE w:val="0"/>
                          <w:autoSpaceDN w:val="0"/>
                          <w:jc w:val="center"/>
                          <w:rPr>
                            <w:sz w:val="20"/>
                          </w:rPr>
                        </w:pPr>
                        <w:r w:rsidRPr="00AE1BE1">
                          <w:rPr>
                            <w:rFonts w:ascii="標楷體" w:eastAsia="標楷體" w:cs="標楷體" w:hint="eastAsia"/>
                            <w:sz w:val="20"/>
                            <w:lang w:val="zh-TW"/>
                          </w:rPr>
                          <w:t>請購單位            (填寫請購單)</w:t>
                        </w:r>
                      </w:p>
                    </w:txbxContent>
                  </v:textbox>
                </v:shape>
                <v:shapetype id="_x0000_t110" coordsize="21600,21600" o:spt="110" path="m10800,l,10800,10800,21600,21600,10800xe">
                  <v:stroke joinstyle="miter"/>
                  <v:path gradientshapeok="t" o:connecttype="rect" textboxrect="5400,5400,16200,16200"/>
                </v:shapetype>
                <v:shape id="AutoShape 243" o:spid="_x0000_s1031" type="#_x0000_t110" style="position:absolute;left:20830;top:12026;width:121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aqsMA&#10;AADcAAAADwAAAGRycy9kb3ducmV2LnhtbERPTWvCQBC9F/wPywjedNMqtqSuUgrFHkQ0LZ6n2TEJ&#10;zcyG7GpSf70rCL3N433OYtVzrc7U+sqJgcdJAookd7aSwsD318f4BZQPKBZrJ2TgjzysloOHBabW&#10;dbKncxYKFUPEp2igDKFJtfZ5SYx+4hqSyB1dyxgibAttW+xiONf6KUnmmrGS2FBiQ+8l5b/ZiQ3s&#10;fmY77jaXI28uswPXp/XzYTs1ZjTs315BBerDv/ju/rRxfjKF2zPxAr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UaqsMAAADcAAAADwAAAAAAAAAAAAAAAACYAgAAZHJzL2Rv&#10;d25yZXYueG1sUEsFBgAAAAAEAAQA9QAAAIgDAAAAAA==&#10;">
                  <v:textbox>
                    <w:txbxContent>
                      <w:p w:rsidR="00BA5280" w:rsidRPr="001476ED" w:rsidRDefault="00BA5280" w:rsidP="00BA5280">
                        <w:pPr>
                          <w:rPr>
                            <w:szCs w:val="22"/>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4" o:spid="_x0000_s1032" type="#_x0000_t34" style="position:absolute;left:33018;top:8026;width:9;height:800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vXIMIAAADcAAAADwAAAGRycy9kb3ducmV2LnhtbESPTYvCQAyG74L/YYjgzU6tIFIdZVlw&#10;0cMerF68hU627drJlM6s1n+/OQjeEvJ+PNnsBteqO/Wh8WxgnqSgiEtvG64MXM772QpUiMgWW89k&#10;4EkBdtvxaIO59Q8+0b2IlZIQDjkaqGPscq1DWZPDkPiOWG4/vncYZe0rbXt8SLhrdZamS+2wYWmo&#10;saPPmspb8eekZPlkPupscfs9X4/Z13fRHbLGmOlk+FiDijTEt/jlPljBT4VWnpEJ9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vXIMIAAADcAAAADwAAAAAAAAAAAAAA&#10;AAChAgAAZHJzL2Rvd25yZXYueG1sUEsFBgAAAAAEAAQA+QAAAJADAAAAAA==&#10;" adj="11210400">
                  <v:stroke endarrow="block"/>
                </v:shape>
                <v:shapetype id="_x0000_t202" coordsize="21600,21600" o:spt="202" path="m,l,21600r21600,l21600,xe">
                  <v:stroke joinstyle="miter"/>
                  <v:path gradientshapeok="t" o:connecttype="rect"/>
                </v:shapetype>
                <v:shape id="Text Box 245" o:spid="_x0000_s1033" type="#_x0000_t202" style="position:absolute;left:33018;top:13169;width:305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AcEA&#10;AADcAAAADwAAAGRycy9kb3ducmV2LnhtbERPTYvCMBC9L+x/CCN4WxMFRatRZEERD0LVvc82Y1ts&#10;JqWJte6v3wiCt3m8z1msOluJlhpfOtYwHCgQxJkzJecazqfN1xSED8gGK8ek4UEeVsvPjwUmxt05&#10;pfYYchFD2CeooQihTqT0WUEW/cDVxJG7uMZiiLDJpWnwHsNtJUdKTaTFkmNDgTV9F5Rdjzer4Sc9&#10;tI+/33R/Vu3VX3C6HW8mW637vW49BxGoC2/xy70zcb6awf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YWAHBAAAA3AAAAA8AAAAAAAAAAAAAAAAAmAIAAGRycy9kb3du&#10;cmV2LnhtbFBLBQYAAAAABAAEAPUAAACGAwAAAAA=&#10;" filled="f" fillcolor="yellow" stroked="f">
                  <v:textbox>
                    <w:txbxContent>
                      <w:p w:rsidR="00BA5280" w:rsidRPr="00203B58" w:rsidRDefault="00BA5280" w:rsidP="00BA5280">
                        <w:pPr>
                          <w:rPr>
                            <w:sz w:val="18"/>
                            <w:szCs w:val="18"/>
                          </w:rPr>
                        </w:pPr>
                        <w:r w:rsidRPr="00203B58">
                          <w:rPr>
                            <w:sz w:val="18"/>
                            <w:szCs w:val="18"/>
                          </w:rPr>
                          <w:t>N</w:t>
                        </w:r>
                      </w:p>
                    </w:txbxContent>
                  </v:textbox>
                </v:shape>
                <v:shape id="Text Box 246" o:spid="_x0000_s1034" type="#_x0000_t202" style="position:absolute;left:26926;top:18884;width:22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nQcQA&#10;AADcAAAADwAAAGRycy9kb3ducmV2LnhtbESPT4vCQAzF7wt+hyGCt3WqoEjXUZYFRTwI9c8924lt&#10;sZMpnbFWP/3msOAt4b2898ty3btaddSGyrOByTgBRZx7W3Fh4HzafC5AhYhssfZMBp4UYL0afCwx&#10;tf7BGXXHWCgJ4ZCigTLGJtU65CU5DGPfEIt29a3DKGtbaNviQ8JdradJMtcOK5aGEhv6KSm/He/O&#10;wCU7dM/Xb7Y/J90tXHGxnW3mW2NGw/77C1SkPr7N/9c7K/gT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7Z0HEAAAA3AAAAA8AAAAAAAAAAAAAAAAAmAIAAGRycy9k&#10;b3ducmV2LnhtbFBLBQYAAAAABAAEAPUAAACJAwAAAAA=&#10;" filled="f" fillcolor="yellow" stroked="f">
                  <v:textbox>
                    <w:txbxContent>
                      <w:p w:rsidR="00BA5280" w:rsidRPr="00203B58" w:rsidRDefault="00BA5280" w:rsidP="00BA5280">
                        <w:pPr>
                          <w:rPr>
                            <w:sz w:val="18"/>
                            <w:szCs w:val="18"/>
                          </w:rPr>
                        </w:pPr>
                        <w:r w:rsidRPr="00203B58">
                          <w:rPr>
                            <w:sz w:val="18"/>
                            <w:szCs w:val="18"/>
                          </w:rPr>
                          <w:t>Y</w:t>
                        </w:r>
                      </w:p>
                    </w:txbxContent>
                  </v:textbox>
                </v:shape>
                <v:line id="Line 247" o:spid="_x0000_s1035" style="position:absolute;visibility:visible;mso-wrap-style:square" from="26926,20027" to="26931,22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shape id="AutoShape 248" o:spid="_x0000_s1036" type="#_x0000_t109" style="position:absolute;left:20422;top:22301;width:129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CiMQA&#10;AADcAAAADwAAAGRycy9kb3ducmV2LnhtbERPTWvCQBC9F/wPywheRDfRViS6CVKI6KGHpr30Ns2O&#10;STA7G7LbGP+9Wyj0No/3OftsNK0YqHeNZQXxMgJBXFrdcKXg8yNfbEE4j6yxtUwK7uQgSydPe0y0&#10;vfE7DYWvRAhhl6CC2vsukdKVNRl0S9sRB+5ie4M+wL6SusdbCDetXEXRRhpsODTU2NFrTeW1+DEK&#10;Vtt5ceS3/PT8fdY5vsRfw3x9Vmo2HQ87EJ5G/y/+c590mB+v4feZcIF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TAojEAAAA3AAAAA8AAAAAAAAAAAAAAAAAmAIAAGRycy9k&#10;b3ducmV2LnhtbFBLBQYAAAAABAAEAPUAAACJAwAAAAA=&#10;">
                  <v:textbox>
                    <w:txbxContent>
                      <w:p w:rsidR="00BA5280" w:rsidRPr="00D94E8F" w:rsidRDefault="00BA5280" w:rsidP="00BA5280">
                        <w:pPr>
                          <w:autoSpaceDE w:val="0"/>
                          <w:autoSpaceDN w:val="0"/>
                          <w:spacing w:line="260" w:lineRule="exact"/>
                          <w:jc w:val="center"/>
                          <w:rPr>
                            <w:sz w:val="22"/>
                            <w:szCs w:val="22"/>
                          </w:rPr>
                        </w:pPr>
                        <w:r w:rsidRPr="00D94E8F">
                          <w:rPr>
                            <w:rFonts w:ascii="標楷體" w:eastAsia="標楷體" w:cs="標楷體" w:hint="eastAsia"/>
                            <w:color w:val="000000"/>
                            <w:sz w:val="22"/>
                            <w:szCs w:val="22"/>
                            <w:lang w:val="zh-TW"/>
                          </w:rPr>
                          <w:t>進入訪價</w:t>
                        </w: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比價</w:t>
                        </w: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議價程序</w:t>
                        </w:r>
                      </w:p>
                    </w:txbxContent>
                  </v:textbox>
                </v:shape>
                <v:shape id="AutoShape 249" o:spid="_x0000_s1037" type="#_x0000_t109" style="position:absolute;left:11683;top:30314;width:13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hEMQA&#10;AADcAAAADwAAAGRycy9kb3ducmV2LnhtbERPTWvCQBC9F/wPywi9iG5iW5GYjZRCih56aPTibcyO&#10;STA7G7LbmP77riD0No/3Oel2NK0YqHeNZQXxIgJBXFrdcKXgeMjnaxDOI2tsLZOCX3KwzSZPKSba&#10;3vibhsJXIoSwS1BB7X2XSOnKmgy6he2IA3exvUEfYF9J3eMthJtWLqNoJQ02HBpq7OijpvJa/BgF&#10;y/Ws+OSvfPd63usc3+LTMHvZK/U8Hd83IDyN/l/8cO90mB+v4P5Mu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koRDEAAAA3AAAAA8AAAAAAAAAAAAAAAAAmAIAAGRycy9k&#10;b3ducmV2LnhtbFBLBQYAAAAABAAEAPUAAACJAwAAAAA=&#10;">
                  <v:textbox>
                    <w:txbxContent>
                      <w:p w:rsidR="00BA5280" w:rsidRPr="00D94E8F" w:rsidRDefault="00BA5280" w:rsidP="00BA5280">
                        <w:pPr>
                          <w:autoSpaceDE w:val="0"/>
                          <w:autoSpaceDN w:val="0"/>
                          <w:spacing w:line="300" w:lineRule="exact"/>
                          <w:jc w:val="center"/>
                          <w:rPr>
                            <w:sz w:val="20"/>
                          </w:rPr>
                        </w:pPr>
                        <w:r w:rsidRPr="00B20DB5">
                          <w:rPr>
                            <w:rFonts w:ascii="標楷體" w:eastAsia="標楷體" w:cs="標楷體" w:hint="eastAsia"/>
                            <w:color w:val="000000"/>
                            <w:sz w:val="22"/>
                            <w:szCs w:val="22"/>
                            <w:lang w:val="zh-TW"/>
                          </w:rPr>
                          <w:t>採購人員決標發包</w:t>
                        </w:r>
                        <w:r w:rsidRPr="00D94E8F">
                          <w:rPr>
                            <w:rFonts w:ascii="標楷體" w:eastAsia="標楷體" w:cs="標楷體"/>
                            <w:color w:val="000000"/>
                            <w:sz w:val="18"/>
                            <w:szCs w:val="18"/>
                            <w:lang w:val="zh-TW"/>
                          </w:rPr>
                          <w:t>(</w:t>
                        </w:r>
                        <w:r w:rsidRPr="00D94E8F">
                          <w:rPr>
                            <w:rFonts w:ascii="標楷體" w:eastAsia="標楷體" w:cs="標楷體" w:hint="eastAsia"/>
                            <w:color w:val="000000"/>
                            <w:sz w:val="18"/>
                            <w:szCs w:val="18"/>
                            <w:lang w:val="zh-TW"/>
                          </w:rPr>
                          <w:t>請購金額十萬元以下</w:t>
                        </w:r>
                        <w:r w:rsidRPr="00D94E8F">
                          <w:rPr>
                            <w:rFonts w:ascii="標楷體" w:eastAsia="標楷體" w:cs="標楷體"/>
                            <w:color w:val="000000"/>
                            <w:sz w:val="18"/>
                            <w:szCs w:val="18"/>
                            <w:lang w:val="zh-TW"/>
                          </w:rPr>
                          <w:t>)</w:t>
                        </w:r>
                      </w:p>
                    </w:txbxContent>
                  </v:textbox>
                </v:shape>
                <v:shape id="AutoShape 250" o:spid="_x0000_s1038" type="#_x0000_t109" style="position:absolute;left:27685;top:30314;width:147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cYA&#10;AADcAAAADwAAAGRycy9kb3ducmV2LnhtbESPQWvCQBCF70L/wzKFXkQ3USuSukoRUvTgoWkvvU2z&#10;0yQ0Oxuya4z/vnMoeJvhvXnvm+1+dK0aqA+NZwPpPAFFXHrbcGXg8yOfbUCFiGyx9UwGbhRgv3uY&#10;bDGz/srvNBSxUhLCIUMDdYxdpnUoa3IY5r4jFu3H9w6jrH2lbY9XCXetXiTJWjtsWBpq7OhQU/lb&#10;XJyBxWZavPE5P66+TzbH5/RrmC5Pxjw9jq8voCKN8W7+vz5awU+FVp6RCf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cYAAADcAAAADwAAAAAAAAAAAAAAAACYAgAAZHJz&#10;L2Rvd25yZXYueG1sUEsFBgAAAAAEAAQA9QAAAIsDAAAAAA==&#10;">
                  <v:textbox>
                    <w:txbxContent>
                      <w:p w:rsidR="00BA5280" w:rsidRDefault="00BA5280" w:rsidP="00BA5280">
                        <w:pPr>
                          <w:autoSpaceDE w:val="0"/>
                          <w:autoSpaceDN w:val="0"/>
                          <w:spacing w:line="240" w:lineRule="exact"/>
                          <w:jc w:val="center"/>
                          <w:rPr>
                            <w:rFonts w:ascii="標楷體" w:eastAsia="標楷體" w:cs="標楷體"/>
                            <w:color w:val="000000"/>
                            <w:sz w:val="20"/>
                            <w:lang w:val="zh-TW"/>
                          </w:rPr>
                        </w:pPr>
                        <w:r w:rsidRPr="00B20DB5">
                          <w:rPr>
                            <w:rFonts w:ascii="標楷體" w:eastAsia="標楷體" w:cs="標楷體" w:hint="eastAsia"/>
                            <w:color w:val="000000"/>
                            <w:sz w:val="22"/>
                            <w:szCs w:val="22"/>
                            <w:lang w:val="zh-TW"/>
                          </w:rPr>
                          <w:t>填寫比議價一覽表送權責主管核准後發包</w:t>
                        </w:r>
                        <w:r>
                          <w:rPr>
                            <w:rFonts w:ascii="標楷體" w:eastAsia="標楷體" w:cs="標楷體"/>
                            <w:color w:val="000000"/>
                            <w:lang w:val="zh-TW"/>
                          </w:rPr>
                          <w:t xml:space="preserve">  </w:t>
                        </w:r>
                        <w:r w:rsidRPr="00992592">
                          <w:rPr>
                            <w:rFonts w:ascii="標楷體" w:eastAsia="標楷體" w:cs="標楷體"/>
                            <w:color w:val="000000"/>
                            <w:sz w:val="18"/>
                            <w:szCs w:val="18"/>
                            <w:lang w:val="zh-TW"/>
                          </w:rPr>
                          <w:t>(</w:t>
                        </w:r>
                        <w:r w:rsidRPr="00992592">
                          <w:rPr>
                            <w:rFonts w:ascii="標楷體" w:eastAsia="標楷體" w:cs="標楷體" w:hint="eastAsia"/>
                            <w:color w:val="000000"/>
                            <w:sz w:val="18"/>
                            <w:szCs w:val="18"/>
                            <w:lang w:val="zh-TW"/>
                          </w:rPr>
                          <w:t>請購金額十萬元以上</w:t>
                        </w:r>
                        <w:r w:rsidRPr="00992592">
                          <w:rPr>
                            <w:rFonts w:ascii="標楷體" w:eastAsia="標楷體" w:cs="標楷體"/>
                            <w:color w:val="000000"/>
                            <w:sz w:val="18"/>
                            <w:szCs w:val="18"/>
                            <w:lang w:val="zh-TW"/>
                          </w:rPr>
                          <w:t>)</w:t>
                        </w:r>
                      </w:p>
                      <w:p w:rsidR="00BA5280" w:rsidRPr="00992592" w:rsidRDefault="00BA5280" w:rsidP="00BA5280"/>
                    </w:txbxContent>
                  </v:textbox>
                </v:shape>
                <v:shape id="AutoShape 251" o:spid="_x0000_s1039" type="#_x0000_t34" style="position:absolute;left:26800;top:22057;width:9;height:1652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uBKb8AAADcAAAADwAAAGRycy9kb3ducmV2LnhtbERPyYoCMRC9C/5DKMGbpvXg0hpFdJTR&#10;k9sHFJ2yFzuVppPRnr83guCtHm+t+bIxpXhQ7XLLCgb9CARxYnXOqYLrZdubgHAeWWNpmRT8k4Pl&#10;ot2aY6ztk0/0OPtUhBB2MSrIvK9iKV2SkUHXtxVx4G62NugDrFOpa3yGcFPKYRSNpMGcQ0OGFa0z&#10;Su7nP6OgiLbJ+Eg/0rhRUawPl32x21RKdTvNagbCU+O/4o/7V4f5gym8nwkX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uBKb8AAADcAAAADwAAAAAAAAAAAAAAAACh&#10;AgAAZHJzL2Rvd25yZXYueG1sUEsFBgAAAAAEAAQA+QAAAI0DAAAAAA==&#10;" adj="-5638442">
                  <v:stroke startarrow="block" endarrow="block"/>
                </v:shape>
                <v:shapetype id="_x0000_t32" coordsize="21600,21600" o:spt="32" o:oned="t" path="m,l21600,21600e" filled="f">
                  <v:path arrowok="t" fillok="f" o:connecttype="none"/>
                  <o:lock v:ext="edit" shapetype="t"/>
                </v:shapetype>
                <v:shape id="AutoShape 252" o:spid="_x0000_s1040" type="#_x0000_t32" style="position:absolute;left:26926;top:26885;width:22;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eyMUAAADcAAAADwAAAGRycy9kb3ducmV2LnhtbESPQWvDMAyF74X9B6PBLqV10kMpad0y&#10;BoPRw6BtDj0KW0vCYjmzvTT799Oh0JvEe3rv0+4w+V6NFFMX2EC5LEAR2+A6bgzUl/fFBlTKyA77&#10;wGTgjxIc9k+zHVYu3PhE4zk3SkI4VWigzXmotE62JY9pGQZi0b5C9JhljY12EW8S7nu9Koq19tix&#10;NLQ40FtL9vv86w10x/qzHuc/OdrNsbzGMl2uvTXm5Xl63YLKNOWH+X794QR/Jfj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xeyMUAAADcAAAADwAAAAAAAAAA&#10;AAAAAAChAgAAZHJzL2Rvd25yZXYueG1sUEsFBgAAAAAEAAQA+QAAAJMDAAAAAA==&#10;"/>
                <v:shape id="AutoShape 253" o:spid="_x0000_s1041" type="#_x0000_t34" style="position:absolute;left:26796;top:27772;width:9;height:1651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YF8EAAADcAAAADwAAAGRycy9kb3ducmV2LnhtbERPS2vCQBC+F/wPywi91Y05SInZiChi&#10;xVNNwOuQHZNgdjZkN4/++65Q6G0+vueku9m0YqTeNZYVrFcRCOLS6oYrBUV++vgE4TyyxtYyKfgh&#10;B7ts8ZZiou3E3zTefCVCCLsEFdTed4mUrqzJoFvZjjhwD9sb9AH2ldQ9TiHctDKOoo002HBoqLGj&#10;Q03l8zYYBfpyPg7XJxXxVNjLPOWHe75plHpfzvstCE+z/xf/ub90mB+v4fVMuEB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khgXwQAAANwAAAAPAAAAAAAAAAAAAAAA&#10;AKECAABkcnMvZG93bnJldi54bWxQSwUGAAAAAAQABAD5AAAAjwMAAAAA&#10;" adj="5249794"/>
                <v:shape id="AutoShape 254" o:spid="_x0000_s1042" type="#_x0000_t110" style="position:absolute;left:20305;top:40090;width:12847;height:7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jUcMA&#10;AADcAAAADwAAAGRycy9kb3ducmV2LnhtbERPS2vCQBC+C/0PyxS81Y1RaomuUgqlPUjxUTyP2TEJ&#10;ZmZDdjWpv75bKHibj+85i1XPtbpS6ysnBsajBBRJ7mwlhYHv/fvTCygfUCzWTsjAD3lYLR8GC8ys&#10;62RL110oVAwRn6GBMoQm09rnJTH6kWtIIndyLWOIsC20bbGL4VzrNEmeNWMlsaHEht5Kys+7CxvY&#10;HKcb7ta3E69v0wPXl4/Z4WtizPCxf52DCtSHu/jf/Wnj/DSFv2fiB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zjUcMAAADcAAAADwAAAAAAAAAAAAAAAACYAgAAZHJzL2Rv&#10;d25yZXYueG1sUEsFBgAAAAAEAAQA9QAAAIgDAAAAAA==&#10;">
                  <v:textbox>
                    <w:txbxContent>
                      <w:p w:rsidR="00BA5280" w:rsidRPr="00D94E8F" w:rsidRDefault="00BA5280" w:rsidP="00BA5280">
                        <w:pPr>
                          <w:rPr>
                            <w:szCs w:val="18"/>
                          </w:rPr>
                        </w:pPr>
                      </w:p>
                    </w:txbxContent>
                  </v:textbox>
                </v:shape>
                <v:line id="Line 255" o:spid="_x0000_s1043" style="position:absolute;visibility:visible;mso-wrap-style:square" from="26918,10548" to="26928,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shape id="Text Box 256" o:spid="_x0000_s1044" type="#_x0000_t202" style="position:absolute;left:33176;top:41036;width:2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yr/8EA&#10;AADcAAAADwAAAGRycy9kb3ducmV2LnhtbERPS4vCMBC+C/sfwizsTdOVVaSaiiwo4kGouvfZZvrA&#10;ZlKaWKu/3giCt/n4nrNY9qYWHbWusqzgexSBIM6srrhQcDquhzMQziNrrC2Tghs5WCYfgwXG2l45&#10;pe7gCxFC2MWooPS+iaV0WUkG3cg2xIHLbWvQB9gWUrd4DeGmluMomkqDFYeGEhv6LSk7Hy5GwV+6&#10;7273/3R3irqzy3G2maynG6W+PvvVHISn3r/FL/dWh/njH3g+Ey6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sq//BAAAA3AAAAA8AAAAAAAAAAAAAAAAAmAIAAGRycy9kb3du&#10;cmV2LnhtbFBLBQYAAAAABAAEAPUAAACGAwAAAAA=&#10;" filled="f" fillcolor="yellow" stroked="f">
                  <v:textbox>
                    <w:txbxContent>
                      <w:p w:rsidR="00BA5280" w:rsidRPr="009C73BD" w:rsidRDefault="00BA5280" w:rsidP="00BA5280">
                        <w:pPr>
                          <w:rPr>
                            <w:sz w:val="20"/>
                          </w:rPr>
                        </w:pPr>
                        <w:r w:rsidRPr="009C73BD">
                          <w:rPr>
                            <w:sz w:val="20"/>
                          </w:rPr>
                          <w:t>N</w:t>
                        </w:r>
                      </w:p>
                    </w:txbxContent>
                  </v:textbox>
                </v:shape>
                <v:line id="Line 257" o:spid="_x0000_s1045" style="position:absolute;visibility:visible;mso-wrap-style:square" from="26631,53788" to="26657,5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shape id="Text Box 260" o:spid="_x0000_s1046" type="#_x0000_t202" style="position:absolute;left:26948;top:46641;width:2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QE8AA&#10;AADcAAAADwAAAGRycy9kb3ducmV2LnhtbERPTYvCMBC9L/gfwgje1lTBItUoIijiQai699lmbIvN&#10;pDSxVn+9EQRv83ifM192phItNa60rGA0jEAQZ1aXnCs4nza/UxDOI2usLJOCBzlYLno/c0y0vXNK&#10;7dHnIoSwS1BB4X2dSOmyggy6oa2JA3exjUEfYJNL3eA9hJtKjqMolgZLDg0F1rQuKLseb0bBX3po&#10;H8//dH+O2qu74HQ72cRbpQb9bjUD4anzX/HHvdNh/ji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KQE8AAAADcAAAADwAAAAAAAAAAAAAAAACYAgAAZHJzL2Rvd25y&#10;ZXYueG1sUEsFBgAAAAAEAAQA9QAAAIUDAAAAAA==&#10;" filled="f" fillcolor="yellow" stroked="f">
                  <v:textbox>
                    <w:txbxContent>
                      <w:p w:rsidR="00BA5280" w:rsidRPr="009C73BD" w:rsidRDefault="00BA5280" w:rsidP="00BA5280">
                        <w:pPr>
                          <w:rPr>
                            <w:sz w:val="20"/>
                          </w:rPr>
                        </w:pPr>
                        <w:r w:rsidRPr="009C73BD">
                          <w:rPr>
                            <w:sz w:val="20"/>
                          </w:rPr>
                          <w:t>Y</w:t>
                        </w:r>
                      </w:p>
                    </w:txbxContent>
                  </v:textbox>
                </v:shape>
                <v:shape id="AutoShape 261" o:spid="_x0000_s1047" type="#_x0000_t109" style="position:absolute;left:20312;top:49051;width:12952;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ONsQA&#10;AADcAAAADwAAAGRycy9kb3ducmV2LnhtbERPTWvCQBC9F/oflil4kboxtVViNlKEiB56aNpLb2N2&#10;TEKzsyG7xvTfu4LQ2zze56Sb0bRioN41lhXMZxEI4tLqhisF31/58wqE88gaW8uk4I8cbLLHhxQT&#10;bS/8SUPhKxFC2CWooPa+S6R0ZU0G3cx2xIE72d6gD7CvpO7xEsJNK+MoepMGGw4NNXa0ran8Lc5G&#10;QbyaFjv+yPeL40Hn+Dr/GaYvB6UmT+P7GoSn0f+L7+69DvPjJdye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zjbEAAAA3AAAAA8AAAAAAAAAAAAAAAAAmAIAAGRycy9k&#10;b3ducmV2LnhtbFBLBQYAAAAABAAEAPUAAACJAwAAAAA=&#10;">
                  <v:textbox>
                    <w:txbxContent>
                      <w:p w:rsidR="00BA5280" w:rsidRPr="009C73BD" w:rsidRDefault="00BA5280" w:rsidP="00BA5280">
                        <w:pPr>
                          <w:autoSpaceDE w:val="0"/>
                          <w:autoSpaceDN w:val="0"/>
                          <w:spacing w:line="260" w:lineRule="exact"/>
                          <w:jc w:val="center"/>
                          <w:rPr>
                            <w:sz w:val="22"/>
                            <w:szCs w:val="22"/>
                          </w:rPr>
                        </w:pPr>
                        <w:r w:rsidRPr="009C73BD">
                          <w:rPr>
                            <w:rFonts w:ascii="標楷體" w:eastAsia="標楷體" w:hAnsi="標楷體" w:hint="eastAsia"/>
                            <w:sz w:val="22"/>
                            <w:szCs w:val="22"/>
                          </w:rPr>
                          <w:t>訂立合約與依約執行採購作業</w:t>
                        </w:r>
                      </w:p>
                    </w:txbxContent>
                  </v:textbox>
                </v:shape>
                <v:shape id="AutoShape 263" o:spid="_x0000_s1048" type="#_x0000_t109" style="position:absolute;left:20522;top:71542;width:12952;height: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UbsMA&#10;AADcAAAADwAAAGRycy9kb3ducmV2LnhtbERPTWvCQBC9F/wPywhepG6MVSR1FRFS9NCD0Utv0+yY&#10;BLOzIbvG9N+7gtDbPN7nrDa9qUVHrassK5hOIhDEudUVFwrOp/R9CcJ5ZI21ZVLwRw4268HbChNt&#10;73ykLvOFCCHsElRQet8kUrq8JINuYhviwF1sa9AH2BZSt3gP4aaWcRQtpMGKQ0OJDe1Kyq/ZzSiI&#10;l+Psi7/T/cfvQac4n/5049lBqdGw336C8NT7f/HLvddh/iKG5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nUbsMAAADcAAAADwAAAAAAAAAAAAAAAACYAgAAZHJzL2Rv&#10;d25yZXYueG1sUEsFBgAAAAAEAAQA9QAAAIgDAAAAAA==&#10;">
                  <v:textbox>
                    <w:txbxContent>
                      <w:p w:rsidR="00BA5280" w:rsidRPr="00D94E8F" w:rsidRDefault="00BA5280" w:rsidP="00BA5280">
                        <w:pPr>
                          <w:spacing w:line="260" w:lineRule="exact"/>
                          <w:jc w:val="center"/>
                          <w:rPr>
                            <w:rFonts w:ascii="標楷體" w:eastAsia="標楷體" w:cs="標楷體"/>
                            <w:color w:val="000000"/>
                            <w:sz w:val="22"/>
                            <w:szCs w:val="22"/>
                            <w:lang w:val="zh-TW"/>
                          </w:rPr>
                        </w:pPr>
                        <w:r w:rsidRPr="00D94E8F">
                          <w:rPr>
                            <w:rFonts w:ascii="標楷體" w:eastAsia="標楷體" w:cs="標楷體" w:hint="eastAsia"/>
                            <w:color w:val="000000"/>
                            <w:sz w:val="22"/>
                            <w:szCs w:val="22"/>
                            <w:lang w:val="zh-TW"/>
                          </w:rPr>
                          <w:t>進行核銷程序</w:t>
                        </w:r>
                      </w:p>
                      <w:p w:rsidR="00BA5280" w:rsidRPr="00D94E8F" w:rsidRDefault="00BA5280" w:rsidP="00BA5280">
                        <w:pPr>
                          <w:spacing w:line="260" w:lineRule="exact"/>
                          <w:jc w:val="center"/>
                          <w:rPr>
                            <w:sz w:val="22"/>
                            <w:szCs w:val="22"/>
                          </w:rPr>
                        </w:pPr>
                        <w:r w:rsidRPr="00D94E8F">
                          <w:rPr>
                            <w:rFonts w:ascii="標楷體" w:eastAsia="標楷體" w:cs="標楷體"/>
                            <w:color w:val="000000"/>
                            <w:sz w:val="22"/>
                            <w:szCs w:val="22"/>
                            <w:lang w:val="zh-TW"/>
                          </w:rPr>
                          <w:t>(</w:t>
                        </w:r>
                        <w:r w:rsidRPr="00D94E8F">
                          <w:rPr>
                            <w:rFonts w:ascii="標楷體" w:eastAsia="標楷體" w:cs="標楷體" w:hint="eastAsia"/>
                            <w:color w:val="000000"/>
                            <w:sz w:val="22"/>
                            <w:szCs w:val="22"/>
                            <w:lang w:val="zh-TW"/>
                          </w:rPr>
                          <w:t>會計室存查</w:t>
                        </w:r>
                        <w:r w:rsidRPr="00D94E8F">
                          <w:rPr>
                            <w:rFonts w:ascii="標楷體" w:eastAsia="標楷體" w:cs="標楷體"/>
                            <w:color w:val="000000"/>
                            <w:sz w:val="22"/>
                            <w:szCs w:val="22"/>
                            <w:lang w:val="zh-TW"/>
                          </w:rPr>
                          <w:t>)</w:t>
                        </w:r>
                      </w:p>
                    </w:txbxContent>
                  </v:textbox>
                </v:shape>
                <v:shape id="AutoShape 264" o:spid="_x0000_s1049" type="#_x0000_t116" style="position:absolute;left:20907;top:77562;width:1143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KFMUA&#10;AADcAAAADwAAAGRycy9kb3ducmV2LnhtbESPQWvDMAyF74P9B6PBLmN1OkYYWd0SAmU9FMa69i5i&#10;LQmz5WB7Tfrvq0NhN4n39N6n1Wb2Tp0ppiGwgeWiAEXcBjtwZ+D4vX1+A5UyskUXmAxcKMFmfX+3&#10;wsqGib/ofMidkhBOFRrocx4rrVPbk8e0CCOxaD8hesyyxk7biJOEe6dfiqLUHgeWhh5Hanpqfw9/&#10;3sDn3jXRNTR9NJfT7nh6rZ/2ZW3M48Ncv4PKNOd/8+16ZwW/FFp5Rib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woUxQAAANwAAAAPAAAAAAAAAAAAAAAAAJgCAABkcnMv&#10;ZG93bnJldi54bWxQSwUGAAAAAAQABAD1AAAAigMAAAAA&#10;">
                  <v:textbox>
                    <w:txbxContent>
                      <w:p w:rsidR="00BA5280" w:rsidRPr="00D94E8F" w:rsidRDefault="00BA5280" w:rsidP="00BA5280">
                        <w:pPr>
                          <w:spacing w:line="240" w:lineRule="exact"/>
                          <w:jc w:val="center"/>
                        </w:pPr>
                        <w:r w:rsidRPr="00D94E8F">
                          <w:rPr>
                            <w:rFonts w:ascii="標楷體" w:eastAsia="標楷體" w:hAnsi="標楷體" w:hint="eastAsia"/>
                          </w:rPr>
                          <w:t>結</w:t>
                        </w:r>
                        <w:r>
                          <w:rPr>
                            <w:rFonts w:ascii="標楷體" w:eastAsia="標楷體" w:hAnsi="標楷體"/>
                          </w:rPr>
                          <w:t xml:space="preserve"> </w:t>
                        </w:r>
                        <w:r w:rsidRPr="00D94E8F">
                          <w:rPr>
                            <w:rFonts w:ascii="標楷體" w:eastAsia="標楷體" w:hAnsi="標楷體"/>
                          </w:rPr>
                          <w:t xml:space="preserve">  </w:t>
                        </w:r>
                        <w:r w:rsidRPr="00D94E8F">
                          <w:rPr>
                            <w:rFonts w:ascii="標楷體" w:eastAsia="標楷體" w:hAnsi="標楷體" w:hint="eastAsia"/>
                          </w:rPr>
                          <w:t>束</w:t>
                        </w:r>
                      </w:p>
                    </w:txbxContent>
                  </v:textbox>
                </v:shape>
                <v:shape id="Text Box 265" o:spid="_x0000_s1050" type="#_x0000_t202" style="position:absolute;left:21577;top:41931;width:10763;height:4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BA5280" w:rsidRPr="009C73BD" w:rsidRDefault="00BA5280" w:rsidP="00BA5280">
                        <w:pPr>
                          <w:autoSpaceDE w:val="0"/>
                          <w:autoSpaceDN w:val="0"/>
                          <w:spacing w:line="240" w:lineRule="exact"/>
                          <w:jc w:val="center"/>
                        </w:pPr>
                        <w:r w:rsidRPr="00AE1BE1">
                          <w:rPr>
                            <w:rFonts w:ascii="標楷體" w:eastAsia="標楷體" w:cs="標楷體" w:hint="eastAsia"/>
                            <w:sz w:val="20"/>
                            <w:lang w:val="zh-TW"/>
                          </w:rPr>
                          <w:t>是否需訂定</w:t>
                        </w:r>
                        <w:r>
                          <w:rPr>
                            <w:rFonts w:ascii="標楷體" w:eastAsia="標楷體" w:cs="標楷體" w:hint="eastAsia"/>
                            <w:sz w:val="20"/>
                            <w:lang w:val="zh-TW"/>
                          </w:rPr>
                          <w:t xml:space="preserve">   </w:t>
                        </w:r>
                        <w:r w:rsidRPr="009C73BD">
                          <w:rPr>
                            <w:rFonts w:ascii="標楷體" w:eastAsia="標楷體" w:cs="標楷體" w:hint="eastAsia"/>
                            <w:sz w:val="20"/>
                            <w:lang w:val="zh-TW"/>
                          </w:rPr>
                          <w:t>合約</w:t>
                        </w:r>
                        <w:r w:rsidRPr="009C73BD">
                          <w:rPr>
                            <w:rFonts w:ascii="標楷體" w:eastAsia="標楷體" w:cs="標楷體"/>
                            <w:sz w:val="20"/>
                            <w:lang w:val="zh-TW"/>
                          </w:rPr>
                          <w:t>?</w:t>
                        </w:r>
                      </w:p>
                    </w:txbxContent>
                  </v:textbox>
                </v:shape>
                <v:shape id="Text Box 266" o:spid="_x0000_s1051" type="#_x0000_t202" style="position:absolute;left:22279;top:13893;width:914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BA5280" w:rsidRPr="00D94E8F" w:rsidRDefault="00BA5280" w:rsidP="00BA5280">
                        <w:pPr>
                          <w:autoSpaceDE w:val="0"/>
                          <w:autoSpaceDN w:val="0"/>
                          <w:spacing w:line="280" w:lineRule="exact"/>
                          <w:jc w:val="center"/>
                          <w:rPr>
                            <w:sz w:val="22"/>
                            <w:szCs w:val="22"/>
                          </w:rPr>
                        </w:pPr>
                        <w:r w:rsidRPr="009C73BD">
                          <w:rPr>
                            <w:rFonts w:ascii="標楷體" w:eastAsia="標楷體" w:cs="標楷體" w:hint="eastAsia"/>
                            <w:sz w:val="22"/>
                            <w:szCs w:val="22"/>
                            <w:lang w:val="zh-TW"/>
                          </w:rPr>
                          <w:t>請購是否</w:t>
                        </w:r>
                        <w:r w:rsidRPr="00D94E8F">
                          <w:rPr>
                            <w:rFonts w:ascii="標楷體" w:eastAsia="標楷體" w:cs="標楷體" w:hint="eastAsia"/>
                            <w:color w:val="000000"/>
                            <w:sz w:val="22"/>
                            <w:szCs w:val="22"/>
                            <w:lang w:val="zh-TW"/>
                          </w:rPr>
                          <w:t>核准</w:t>
                        </w:r>
                        <w:r w:rsidRPr="00D94E8F">
                          <w:rPr>
                            <w:rFonts w:ascii="標楷體" w:eastAsia="標楷體" w:cs="標楷體"/>
                            <w:color w:val="000000"/>
                            <w:sz w:val="22"/>
                            <w:szCs w:val="22"/>
                            <w:lang w:val="zh-TW"/>
                          </w:rPr>
                          <w:t>?</w:t>
                        </w:r>
                      </w:p>
                      <w:p w:rsidR="00BA5280" w:rsidRDefault="00BA5280" w:rsidP="00BA5280"/>
                    </w:txbxContent>
                  </v:textbox>
                </v:shape>
                <v:line id="Line 267" o:spid="_x0000_s1052" style="position:absolute;visibility:visible;mso-wrap-style:square" from="26712,38091" to="26712,4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v:line id="Line 268" o:spid="_x0000_s1053" style="position:absolute;visibility:visible;mso-wrap-style:square" from="26657,47230" to="26657,4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269" o:spid="_x0000_s1054" style="position:absolute;visibility:visible;mso-wrap-style:square" from="26758,75789" to="26758,7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AutoShape 261" o:spid="_x0000_s1055" type="#_x0000_t109" style="position:absolute;left:20227;top:55780;width:12948;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XMQA&#10;AADcAAAADwAAAGRycy9kb3ducmV2LnhtbERPTWvCQBC9F/wPywi9iG60tkrqJoiQogcPTb14G7Nj&#10;EpqdDdltTP99VxB6m8f7nE06mEb01LnasoL5LAJBXFhdc6ng9JVN1yCcR9bYWCYFv+QgTUZPG4y1&#10;vfEn9bkvRQhhF6OCyvs2ltIVFRl0M9sSB+5qO4M+wK6UusNbCDeNXETRmzRYc2iosKVdRcV3/mMU&#10;LNaT/IOP2X55OegMX+fnfvJyUOp5PGzfQXga/L/44d7rMH+1hPsz4QK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lf1zEAAAA3AAAAA8AAAAAAAAAAAAAAAAAmAIAAGRycy9k&#10;b3ducmV2LnhtbFBLBQYAAAAABAAEAPUAAACJAwAAAAA=&#10;">
                  <v:textbox>
                    <w:txbxContent>
                      <w:p w:rsidR="00BA5280" w:rsidRPr="004F75D2" w:rsidRDefault="00BA5280" w:rsidP="00BA5280">
                        <w:pPr>
                          <w:pStyle w:val="Web"/>
                          <w:spacing w:before="0" w:beforeAutospacing="0" w:after="0" w:afterAutospacing="0" w:line="260" w:lineRule="exact"/>
                          <w:jc w:val="center"/>
                          <w:rPr>
                            <w:sz w:val="21"/>
                            <w:szCs w:val="21"/>
                          </w:rPr>
                        </w:pPr>
                        <w:r w:rsidRPr="004F75D2">
                          <w:rPr>
                            <w:rFonts w:ascii="標楷體" w:eastAsia="標楷體" w:cs="標楷體" w:hint="eastAsia"/>
                            <w:sz w:val="21"/>
                            <w:szCs w:val="21"/>
                            <w:lang w:val="zh-TW"/>
                          </w:rPr>
                          <w:t>進入驗收作業流程及製作核銷文件</w:t>
                        </w:r>
                      </w:p>
                    </w:txbxContent>
                  </v:textbox>
                </v:shape>
                <v:group id="群組 175" o:spid="_x0000_s1056" style="position:absolute;left:33173;top:43609;width:4518;height:13625" coordorigin="21421,45319" coordsize="5131,18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line id="直線接點 176" o:spid="_x0000_s1057" style="position:absolute;visibility:visible;mso-wrap-style:square" from="26552,45321" to="26552,6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C6sMAAADcAAAADwAAAGRycy9kb3ducmV2LnhtbERPS2vCQBC+F/wPywi91Y2CiaSuEgSh&#10;1pMveh2y0yQ1Oxt2tzHtr3eFQm/z8T1nuR5MK3pyvrGsYDpJQBCXVjdcKTifti8LED4ga2wtk4If&#10;8rBejZ6WmGt74wP1x1CJGMI+RwV1CF0upS9rMugntiOO3Kd1BkOErpLa4S2Gm1bOkiSVBhuODTV2&#10;tKmpvB6/jYJF+f7liqzYTeeXLvvtZ/t0+5Ep9TweilcQgYbwL/5zv+k4P0vh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DQurDAAAA3AAAAA8AAAAAAAAAAAAA&#10;AAAAoQIAAGRycy9kb3ducmV2LnhtbFBLBQYAAAAABAAEAPkAAACRAwAAAAA=&#10;" strokecolor="black [3213]"/>
                  <v:line id="直線接點 177" o:spid="_x0000_s1058" style="position:absolute;visibility:visible;mso-wrap-style:square" from="21845,45319" to="26548,4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ccMAAADcAAAADwAAAGRycy9kb3ducmV2LnhtbERP32vCMBB+H+x/CDfwbaYKGumMUgbC&#10;dE/qxl6P5mzrmktJslr96xdhsLf7+H7ecj3YVvTkQ+NYw2ScgSAunWm40vBx3DwvQISIbLB1TBqu&#10;FGC9enxYYm7chffUH2IlUgiHHDXUMXa5lKGsyWIYu444cSfnLcYEfSWNx0sKt62cZtlcWmw4NdTY&#10;0WtN5ffhx2pYlLuzL1Sxncw+O3Xrp+/zzZfSevQ0FC8gIg3xX/znfjNpvlJwfyZd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P53HDAAAA3AAAAA8AAAAAAAAAAAAA&#10;AAAAoQIAAGRycy9kb3ducmV2LnhtbFBLBQYAAAAABAAEAPkAAACRAwAAAAA=&#10;" strokecolor="black [3213]"/>
                  <v:line id="Line 247" o:spid="_x0000_s1059" style="position:absolute;flip:x y;visibility:visible;mso-wrap-style:square" from="21421,63651" to="26549,6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QDZcQAAADcAAAADwAAAGRycy9kb3ducmV2LnhtbESPQWvCQBCF7wX/wzKFXkQ3ilWbuooU&#10;hFw8GP0BQ3ZMQrOzMbsm6b/vHAq9zfDevPfN7jC6RvXUhdqzgcU8AUVceFtzaeB2Pc22oEJEtth4&#10;JgM/FOCwn7zsMLV+4Av1eSyVhHBI0UAVY5tqHYqKHIa5b4lFu/vOYZS1K7XtcJBw1+hlkqy1w5ql&#10;ocKWvioqvvOnM5D1048suPh4LsP0vBpodXs/Zca8vY7HT1CRxvhv/rvOrOBvhFa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ANlxAAAANwAAAAPAAAAAAAAAAAA&#10;AAAAAKECAABkcnMvZG93bnJldi54bWxQSwUGAAAAAAQABAD5AAAAkgMAAAAA&#10;" strokecolor="black [3213]">
                    <v:stroke endarrow="block"/>
                  </v:line>
                </v:group>
                <v:shape id="AutoShape 77" o:spid="_x0000_s1060" type="#_x0000_t110" style="position:absolute;left:20331;top:61771;width:12845;height:8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RRMIA&#10;AADcAAAADwAAAGRycy9kb3ducmV2LnhtbESPQYvCMBCF7wv+hzCCtzXVg9VqFFEEYU+re9jj0Ixt&#10;tJmUJNr67zcLgrcZ3vvevFltetuIB/lgHCuYjDMQxKXThisFP+fD5xxEiMgaG8ek4EkBNuvBxwoL&#10;7Tr+pscpViKFcChQQR1jW0gZyposhrFriZN2cd5iTKuvpPbYpXDbyGmWzaRFw+lCjS3taipvp7tN&#10;NRa5k7v8erjvjbPd75c3mfFKjYb9dgkiUh/f5hd91InLF/D/TJ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pFEwgAAANwAAAAPAAAAAAAAAAAAAAAAAJgCAABkcnMvZG93&#10;bnJldi54bWxQSwUGAAAAAAQABAD1AAAAhwMAAAAA&#10;" strokecolor="black [3213]">
                  <v:textbox>
                    <w:txbxContent>
                      <w:p w:rsidR="00BA5280" w:rsidRPr="00AE1BE1" w:rsidRDefault="00BA5280" w:rsidP="00BA5280">
                        <w:pPr>
                          <w:pStyle w:val="Web"/>
                          <w:spacing w:before="0" w:beforeAutospacing="0" w:after="0" w:afterAutospacing="0" w:line="360" w:lineRule="exact"/>
                        </w:pPr>
                      </w:p>
                    </w:txbxContent>
                  </v:textbox>
                </v:shape>
                <v:line id="Line 269" o:spid="_x0000_s1061" style="position:absolute;visibility:visible;mso-wrap-style:square" from="26704,60140" to="26704,6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269" o:spid="_x0000_s1062" style="position:absolute;visibility:visible;mso-wrap-style:square" from="26705,69787" to="26705,7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52i8IAAADcAAAADwAAAGRycy9kb3ducmV2LnhtbERPS2sCMRC+F/wPYYTeanZ7qLoaRVwK&#10;PbQFH3geN+NmcTNZNuma/vumIHibj+85y3W0rRio941jBfkkA0FcOd1wreB4eH+ZgfABWWPrmBT8&#10;kof1avS0xEK7G+9o2IdapBD2BSowIXSFlL4yZNFPXEecuIvrLYYE+1rqHm8p3LbyNcvepMWGU4PB&#10;jraGquv+xyqYmnInp7L8PHyXQ5PP41c8nedKPY/jZgEiUAwP8d39odP8W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52i8IAAADcAAAADwAAAAAAAAAAAAAA&#10;AAChAgAAZHJzL2Rvd25yZXYueG1sUEsFBgAAAAAEAAQA+QAAAJADAAAAAA==&#10;">
                  <v:stroke endarrow="block"/>
                </v:line>
                <v:shape id="Text Box 87" o:spid="_x0000_s1063" type="#_x0000_t202" style="position:absolute;left:20492;top:64537;width:121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BA5280" w:rsidRPr="00AE1BE1" w:rsidRDefault="00BA5280" w:rsidP="00BA5280">
                        <w:pPr>
                          <w:pStyle w:val="Web"/>
                          <w:spacing w:before="0" w:beforeAutospacing="0" w:after="0" w:afterAutospacing="0" w:line="240" w:lineRule="exact"/>
                          <w:jc w:val="center"/>
                        </w:pPr>
                        <w:r w:rsidRPr="00AE1BE1">
                          <w:rPr>
                            <w:rFonts w:ascii="Times New Roman" w:eastAsia="標楷體" w:hAnsi="標楷體" w:cs="標楷體" w:hint="eastAsia"/>
                            <w:sz w:val="22"/>
                            <w:szCs w:val="22"/>
                          </w:rPr>
                          <w:t>驗收是否合格</w:t>
                        </w:r>
                        <w:r w:rsidRPr="00AE1BE1">
                          <w:rPr>
                            <w:rFonts w:ascii="Times New Roman" w:eastAsia="標楷體" w:hAnsi="標楷體" w:cs="標楷體" w:hint="eastAsia"/>
                            <w:sz w:val="22"/>
                            <w:szCs w:val="22"/>
                          </w:rPr>
                          <w:t>?</w:t>
                        </w:r>
                      </w:p>
                    </w:txbxContent>
                  </v:textbox>
                </v:shape>
                <v:shape id="Text Box 256" o:spid="_x0000_s1064" type="#_x0000_t202" style="position:absolute;left:33152;top:63065;width:228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sscMA&#10;AADcAAAADwAAAGRycy9kb3ducmV2LnhtbERPS2vCQBC+C/0PyxR6MxtbKiHNKlJQSg9CNN6n2TEJ&#10;ZmdDdptHf71bKPQ2H99zsu1kWjFQ7xrLClZRDIK4tLrhSkFx3i8TEM4ja2wtk4KZHGw3D4sMU21H&#10;zmk4+UqEEHYpKqi971IpXVmTQRfZjjhwV9sb9AH2ldQ9jiHctPI5jtfSYMOhocaO3msqb6dvo+CS&#10;H4f55yv/LOLh5q6YHF7364NST4/T7g2Ep8n/i//cHzrMT17g9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NsscMAAADcAAAADwAAAAAAAAAAAAAAAACYAgAAZHJzL2Rv&#10;d25yZXYueG1sUEsFBgAAAAAEAAQA9QAAAIgDAAAAAA==&#10;" filled="f" fillcolor="yellow" stroked="f">
                  <v:textbox>
                    <w:txbxContent>
                      <w:p w:rsidR="00BA5280" w:rsidRPr="00AE1BE1" w:rsidRDefault="00BA5280" w:rsidP="00BA5280">
                        <w:pPr>
                          <w:pStyle w:val="Web"/>
                          <w:spacing w:before="0" w:beforeAutospacing="0" w:after="0" w:afterAutospacing="0"/>
                        </w:pPr>
                        <w:r w:rsidRPr="00AE1BE1">
                          <w:rPr>
                            <w:rFonts w:ascii="Times New Roman" w:hAnsi="Times New Roman"/>
                            <w:kern w:val="2"/>
                            <w:sz w:val="20"/>
                            <w:szCs w:val="20"/>
                          </w:rPr>
                          <w:t>N</w:t>
                        </w:r>
                      </w:p>
                    </w:txbxContent>
                  </v:textbox>
                </v:shape>
                <v:shape id="Text Box 260" o:spid="_x0000_s1065" type="#_x0000_t202" style="position:absolute;left:26975;top:69178;width:228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r0xcMA&#10;AADcAAAADwAAAGRycy9kb3ducmV2LnhtbERPS2vCQBC+C/0PyxR6MxtLKyHNKlJQSg9CNN6n2TEJ&#10;ZmdDdptHf71bKPQ2H99zsu1kWjFQ7xrLClZRDIK4tLrhSkFx3i8TEM4ja2wtk4KZHGw3D4sMU21H&#10;zmk4+UqEEHYpKqi971IpXVmTQRfZjjhwV9sb9AH2ldQ9jiHctPI5jtfSYMOhocaO3msqb6dvo+CS&#10;H4f55yv/LOLh5q6YHF7364NST4/T7g2Ep8n/i//cHzrMT17g9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r0xcMAAADcAAAADwAAAAAAAAAAAAAAAACYAgAAZHJzL2Rv&#10;d25yZXYueG1sUEsFBgAAAAAEAAQA9QAAAIgDAAAAAA==&#10;" filled="f" fillcolor="yellow" stroked="f">
                  <v:textbox>
                    <w:txbxContent>
                      <w:p w:rsidR="00BA5280" w:rsidRPr="00AE1BE1" w:rsidRDefault="00BA5280" w:rsidP="00BA5280">
                        <w:pPr>
                          <w:pStyle w:val="Web"/>
                          <w:spacing w:before="0" w:beforeAutospacing="0" w:after="0" w:afterAutospacing="0"/>
                        </w:pPr>
                        <w:r w:rsidRPr="00AE1BE1">
                          <w:rPr>
                            <w:rFonts w:ascii="Times New Roman" w:hAnsi="Times New Roman"/>
                            <w:kern w:val="2"/>
                            <w:sz w:val="20"/>
                            <w:szCs w:val="20"/>
                          </w:rPr>
                          <w:t>Y</w:t>
                        </w:r>
                      </w:p>
                    </w:txbxContent>
                  </v:textbox>
                </v:shape>
                <v:shape id="AutoShape 80" o:spid="_x0000_s1066" type="#_x0000_t109" style="position:absolute;left:35826;top:64275;width:10708;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j/sQA&#10;AADcAAAADwAAAGRycy9kb3ducmV2LnhtbERPS2vCQBC+F/oflin0VjdKlRBdxQeBHnpo04LXITsm&#10;wezsJruatL/eLRS8zcf3nNVmNK24Uu8bywqmkwQEcWl1w5WC76/8JQXhA7LG1jIp+CEPm/Xjwwoz&#10;bQf+pGsRKhFD2GeooA7BZVL6siaDfmIdceROtjcYIuwrqXscYrhp5SxJFtJgw7GhRkf7mspzcTEK&#10;dq4b8iJdvLeFO77mM9kdPn47pZ6fxu0SRKAx3MX/7jcd56dz+HsmX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Y/7EAAAA3AAAAA8AAAAAAAAAAAAAAAAAmAIAAGRycy9k&#10;b3ducmV2LnhtbFBLBQYAAAAABAAEAPUAAACJAwAAAAA=&#10;" strokecolor="black [3213]">
                  <v:textbox>
                    <w:txbxContent>
                      <w:p w:rsidR="00BA5280" w:rsidRPr="00AE1BE1" w:rsidRDefault="00BA5280" w:rsidP="00BA5280">
                        <w:pPr>
                          <w:pStyle w:val="Web"/>
                          <w:spacing w:before="0" w:beforeAutospacing="0" w:after="0" w:afterAutospacing="0" w:line="260" w:lineRule="exact"/>
                          <w:jc w:val="center"/>
                        </w:pPr>
                        <w:r w:rsidRPr="00AE1BE1">
                          <w:rPr>
                            <w:rFonts w:ascii="Times New Roman" w:eastAsia="標楷體" w:hAnsi="Times New Roman" w:cs="標楷體"/>
                            <w:sz w:val="22"/>
                            <w:szCs w:val="22"/>
                          </w:rPr>
                          <w:t>限期內補正改善並擇期複驗</w:t>
                        </w:r>
                      </w:p>
                    </w:txbxContent>
                  </v:textbox>
                </v:shape>
                <v:shapetype id="_x0000_t33" coordsize="21600,21600" o:spt="33" o:oned="t" path="m,l21600,r,21600e" filled="f">
                  <v:stroke joinstyle="miter"/>
                  <v:path arrowok="t" fillok="f" o:connecttype="none"/>
                  <o:lock v:ext="edit" shapetype="t"/>
                </v:shapetype>
                <v:shape id="AutoShape 244" o:spid="_x0000_s1067" type="#_x0000_t33" style="position:absolute;left:34528;top:57623;width:5387;height:791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sOcQAAADcAAAADwAAAGRycy9kb3ducmV2LnhtbERPTWsCMRC9C/6HMIXeNFulsmyNooLF&#10;Sw/aPbS3YTNNtt1M1k3U1V9vCoXe5vE+Z77sXSPO1IXas4KncQaCuPK6ZqOgfN+OchAhImtsPJOC&#10;KwVYLoaDORbaX3hP50M0IoVwKFCBjbEtpAyVJYdh7FvixH35zmFMsDNSd3hJ4a6RkyybSYc1pwaL&#10;LW0sVT+Hk1NQn8rV9PX2+fxxO77lpfteT42xSj0+9KsXEJH6+C/+c+90mp/P4PeZdIF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Iew5xAAAANwAAAAPAAAAAAAAAAAA&#10;AAAAAKECAABkcnMvZG93bnJldi54bWxQSwUGAAAAAAQABAD5AAAAkgMAAAAA&#10;" strokecolor="black [3213]">
                  <v:stroke endarrow="block"/>
                </v:shape>
                <w10:anchorlock/>
              </v:group>
            </w:pict>
          </mc:Fallback>
        </mc:AlternateContent>
      </w:r>
      <w:r w:rsidRPr="00AE1BE1">
        <w:rPr>
          <w:rFonts w:ascii="標楷體" w:eastAsia="標楷體" w:hAnsi="標楷體" w:cs="新細明體"/>
        </w:rPr>
        <w:br w:type="page"/>
      </w:r>
    </w:p>
    <w:p w:rsidR="003D13FB" w:rsidRPr="00AE1BE1" w:rsidRDefault="00E76B2D" w:rsidP="00E76B2D">
      <w:pPr>
        <w:pStyle w:val="a7"/>
        <w:ind w:leftChars="6" w:left="1078" w:hangingChars="443" w:hanging="1064"/>
        <w:rPr>
          <w:rFonts w:ascii="標楷體" w:eastAsia="標楷體" w:hAnsi="標楷體" w:cs="新細明體" w:hint="eastAsia"/>
          <w:b/>
          <w:kern w:val="0"/>
        </w:rPr>
      </w:pPr>
      <w:r w:rsidRPr="00AE1BE1">
        <w:rPr>
          <w:rFonts w:ascii="標楷體" w:eastAsia="標楷體" w:hAnsi="標楷體" w:cs="新細明體" w:hint="eastAsia"/>
          <w:b/>
          <w:kern w:val="0"/>
        </w:rPr>
        <w:lastRenderedPageBreak/>
        <w:t>附</w:t>
      </w:r>
      <w:r w:rsidRPr="00AE1BE1">
        <w:rPr>
          <w:rFonts w:ascii="標楷體" w:eastAsia="標楷體" w:hAnsi="標楷體" w:cs="新細明體" w:hint="eastAsia"/>
          <w:b/>
          <w:kern w:val="0"/>
        </w:rPr>
        <w:t>表</w:t>
      </w:r>
      <w:r w:rsidRPr="00AE1BE1">
        <w:rPr>
          <w:rFonts w:ascii="標楷體" w:eastAsia="標楷體" w:hAnsi="標楷體" w:cs="新細明體" w:hint="eastAsia"/>
          <w:b/>
          <w:kern w:val="0"/>
        </w:rPr>
        <w:t xml:space="preserve">一  </w:t>
      </w:r>
      <w:r w:rsidRPr="00AE1BE1">
        <w:rPr>
          <w:rFonts w:ascii="標楷體" w:eastAsia="標楷體" w:hAnsi="標楷體" w:cs="新細明體" w:hint="eastAsia"/>
          <w:b/>
          <w:kern w:val="0"/>
        </w:rPr>
        <w:t>先行採購報備單</w:t>
      </w:r>
    </w:p>
    <w:p w:rsidR="00E76B2D" w:rsidRPr="00AE1BE1" w:rsidRDefault="003D13FB">
      <w:pPr>
        <w:widowControl/>
        <w:rPr>
          <w:rFonts w:ascii="標楷體" w:eastAsia="標楷體" w:hAnsi="標楷體"/>
          <w:sz w:val="36"/>
          <w:szCs w:val="36"/>
        </w:rPr>
      </w:pPr>
      <w:r w:rsidRPr="00AE1BE1">
        <w:rPr>
          <w:rFonts w:ascii="標楷體" w:eastAsia="標楷體" w:hAnsi="標楷體"/>
          <w:noProof/>
          <w:sz w:val="36"/>
          <w:szCs w:val="36"/>
        </w:rPr>
        <w:drawing>
          <wp:inline distT="0" distB="0" distL="0" distR="0">
            <wp:extent cx="7983426" cy="5579523"/>
            <wp:effectExtent l="1905" t="0" r="635" b="635"/>
            <wp:docPr id="188" name="圖片 188" descr="D:\採購組移交檔案\採購辦法\採購辦法修訂10603\附表一-AE07-4-102_先行採購報備單_V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採購組移交檔案\採購辦法\採購辦法修訂10603\附表一-AE07-4-102_先行採購報備單_V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355" t="5996" r="540"/>
                    <a:stretch/>
                  </pic:blipFill>
                  <pic:spPr bwMode="auto">
                    <a:xfrm rot="16200000">
                      <a:off x="0" y="0"/>
                      <a:ext cx="7984109" cy="5580000"/>
                    </a:xfrm>
                    <a:prstGeom prst="rect">
                      <a:avLst/>
                    </a:prstGeom>
                    <a:noFill/>
                    <a:ln>
                      <a:noFill/>
                    </a:ln>
                    <a:extLst>
                      <a:ext uri="{53640926-AAD7-44D8-BBD7-CCE9431645EC}">
                        <a14:shadowObscured xmlns:a14="http://schemas.microsoft.com/office/drawing/2010/main"/>
                      </a:ext>
                    </a:extLst>
                  </pic:spPr>
                </pic:pic>
              </a:graphicData>
            </a:graphic>
          </wp:inline>
        </w:drawing>
      </w:r>
    </w:p>
    <w:p w:rsidR="00E76B2D" w:rsidRPr="00AE1BE1" w:rsidRDefault="00E76B2D">
      <w:pPr>
        <w:widowControl/>
        <w:rPr>
          <w:rFonts w:ascii="標楷體" w:eastAsia="標楷體" w:hAnsi="標楷體"/>
          <w:sz w:val="36"/>
          <w:szCs w:val="36"/>
        </w:rPr>
      </w:pPr>
    </w:p>
    <w:sectPr w:rsidR="00E76B2D" w:rsidRPr="00AE1BE1" w:rsidSect="001D2343">
      <w:pgSz w:w="11906" w:h="16838"/>
      <w:pgMar w:top="1440" w:right="1418"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6C" w:rsidRDefault="0072356C" w:rsidP="0042667B">
      <w:r>
        <w:separator/>
      </w:r>
    </w:p>
  </w:endnote>
  <w:endnote w:type="continuationSeparator" w:id="0">
    <w:p w:rsidR="0072356C" w:rsidRDefault="0072356C" w:rsidP="0042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6C" w:rsidRDefault="0072356C" w:rsidP="0042667B">
      <w:r>
        <w:separator/>
      </w:r>
    </w:p>
  </w:footnote>
  <w:footnote w:type="continuationSeparator" w:id="0">
    <w:p w:rsidR="0072356C" w:rsidRDefault="0072356C" w:rsidP="00426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7D0D"/>
    <w:multiLevelType w:val="hybridMultilevel"/>
    <w:tmpl w:val="B2145B6A"/>
    <w:lvl w:ilvl="0" w:tplc="62EC5806">
      <w:start w:val="1"/>
      <w:numFmt w:val="taiwaneseCountingThousand"/>
      <w:lvlText w:val="第%1條"/>
      <w:lvlJc w:val="left"/>
      <w:pPr>
        <w:ind w:left="720" w:hanging="720"/>
      </w:pPr>
      <w:rPr>
        <w:rFonts w:cs="新細明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1F1299"/>
    <w:multiLevelType w:val="hybridMultilevel"/>
    <w:tmpl w:val="7CDEBF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97053D"/>
    <w:multiLevelType w:val="hybridMultilevel"/>
    <w:tmpl w:val="AA3EA27A"/>
    <w:lvl w:ilvl="0" w:tplc="3BB4DB0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5B"/>
    <w:rsid w:val="0005315B"/>
    <w:rsid w:val="00056AD5"/>
    <w:rsid w:val="0011380D"/>
    <w:rsid w:val="00153ACE"/>
    <w:rsid w:val="001D1193"/>
    <w:rsid w:val="001D2343"/>
    <w:rsid w:val="001E02B8"/>
    <w:rsid w:val="00215440"/>
    <w:rsid w:val="00245A8E"/>
    <w:rsid w:val="0026209A"/>
    <w:rsid w:val="002620CE"/>
    <w:rsid w:val="00266547"/>
    <w:rsid w:val="002E5163"/>
    <w:rsid w:val="00315744"/>
    <w:rsid w:val="0036259C"/>
    <w:rsid w:val="003B7AD9"/>
    <w:rsid w:val="003D13FB"/>
    <w:rsid w:val="0042667B"/>
    <w:rsid w:val="0043453E"/>
    <w:rsid w:val="00474072"/>
    <w:rsid w:val="004974DE"/>
    <w:rsid w:val="004F09D9"/>
    <w:rsid w:val="004F75D2"/>
    <w:rsid w:val="005068B2"/>
    <w:rsid w:val="00557011"/>
    <w:rsid w:val="005951E9"/>
    <w:rsid w:val="00667C7F"/>
    <w:rsid w:val="006C6E1F"/>
    <w:rsid w:val="006E3F84"/>
    <w:rsid w:val="006F040E"/>
    <w:rsid w:val="00706576"/>
    <w:rsid w:val="0072356C"/>
    <w:rsid w:val="007B59D9"/>
    <w:rsid w:val="008201E2"/>
    <w:rsid w:val="008F4147"/>
    <w:rsid w:val="009B7B2C"/>
    <w:rsid w:val="009C73BD"/>
    <w:rsid w:val="00A031E6"/>
    <w:rsid w:val="00A91252"/>
    <w:rsid w:val="00AD42D3"/>
    <w:rsid w:val="00AE1BE1"/>
    <w:rsid w:val="00AE3F72"/>
    <w:rsid w:val="00B16797"/>
    <w:rsid w:val="00B5611F"/>
    <w:rsid w:val="00B87233"/>
    <w:rsid w:val="00BA5280"/>
    <w:rsid w:val="00BA740F"/>
    <w:rsid w:val="00BB1A8D"/>
    <w:rsid w:val="00BC2E7C"/>
    <w:rsid w:val="00C43A7A"/>
    <w:rsid w:val="00C64079"/>
    <w:rsid w:val="00D1403B"/>
    <w:rsid w:val="00DD176F"/>
    <w:rsid w:val="00DE29ED"/>
    <w:rsid w:val="00DF7F2A"/>
    <w:rsid w:val="00E17CF7"/>
    <w:rsid w:val="00E47334"/>
    <w:rsid w:val="00E76B2D"/>
    <w:rsid w:val="00E96E47"/>
    <w:rsid w:val="00E97520"/>
    <w:rsid w:val="00EA23DD"/>
    <w:rsid w:val="00EB117B"/>
    <w:rsid w:val="00EE1EE5"/>
    <w:rsid w:val="00FE5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AACD1-AC6A-443D-8792-F6B40306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5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67B"/>
    <w:pPr>
      <w:tabs>
        <w:tab w:val="center" w:pos="4153"/>
        <w:tab w:val="right" w:pos="8306"/>
      </w:tabs>
      <w:snapToGrid w:val="0"/>
    </w:pPr>
    <w:rPr>
      <w:sz w:val="20"/>
      <w:szCs w:val="20"/>
    </w:rPr>
  </w:style>
  <w:style w:type="character" w:customStyle="1" w:styleId="a4">
    <w:name w:val="頁首 字元"/>
    <w:basedOn w:val="a0"/>
    <w:link w:val="a3"/>
    <w:uiPriority w:val="99"/>
    <w:rsid w:val="0042667B"/>
    <w:rPr>
      <w:rFonts w:ascii="Times New Roman" w:eastAsia="新細明體" w:hAnsi="Times New Roman" w:cs="Times New Roman"/>
      <w:sz w:val="20"/>
      <w:szCs w:val="20"/>
    </w:rPr>
  </w:style>
  <w:style w:type="paragraph" w:styleId="a5">
    <w:name w:val="footer"/>
    <w:basedOn w:val="a"/>
    <w:link w:val="a6"/>
    <w:uiPriority w:val="99"/>
    <w:unhideWhenUsed/>
    <w:rsid w:val="0042667B"/>
    <w:pPr>
      <w:tabs>
        <w:tab w:val="center" w:pos="4153"/>
        <w:tab w:val="right" w:pos="8306"/>
      </w:tabs>
      <w:snapToGrid w:val="0"/>
    </w:pPr>
    <w:rPr>
      <w:sz w:val="20"/>
      <w:szCs w:val="20"/>
    </w:rPr>
  </w:style>
  <w:style w:type="character" w:customStyle="1" w:styleId="a6">
    <w:name w:val="頁尾 字元"/>
    <w:basedOn w:val="a0"/>
    <w:link w:val="a5"/>
    <w:uiPriority w:val="99"/>
    <w:rsid w:val="0042667B"/>
    <w:rPr>
      <w:rFonts w:ascii="Times New Roman" w:eastAsia="新細明體" w:hAnsi="Times New Roman" w:cs="Times New Roman"/>
      <w:sz w:val="20"/>
      <w:szCs w:val="20"/>
    </w:rPr>
  </w:style>
  <w:style w:type="paragraph" w:styleId="a7">
    <w:name w:val="List Paragraph"/>
    <w:basedOn w:val="a"/>
    <w:uiPriority w:val="34"/>
    <w:qFormat/>
    <w:rsid w:val="00667C7F"/>
    <w:pPr>
      <w:ind w:leftChars="200" w:left="480"/>
    </w:pPr>
  </w:style>
  <w:style w:type="paragraph" w:styleId="Web">
    <w:name w:val="Normal (Web)"/>
    <w:basedOn w:val="a"/>
    <w:uiPriority w:val="99"/>
    <w:semiHidden/>
    <w:unhideWhenUsed/>
    <w:rsid w:val="00667C7F"/>
    <w:pPr>
      <w:widowControl/>
      <w:spacing w:before="100" w:beforeAutospacing="1" w:after="100" w:afterAutospacing="1"/>
    </w:pPr>
    <w:rPr>
      <w:rFonts w:ascii="新細明體" w:hAnsi="新細明體" w:cs="新細明體"/>
      <w:kern w:val="0"/>
    </w:rPr>
  </w:style>
  <w:style w:type="table" w:styleId="a8">
    <w:name w:val="Table Grid"/>
    <w:basedOn w:val="a1"/>
    <w:uiPriority w:val="59"/>
    <w:rsid w:val="009C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7B2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7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EF24-A3D3-457A-9C8C-E19C37D2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丁慧芬</cp:lastModifiedBy>
  <cp:revision>3</cp:revision>
  <cp:lastPrinted>2017-10-31T04:04:00Z</cp:lastPrinted>
  <dcterms:created xsi:type="dcterms:W3CDTF">2017-10-31T05:46:00Z</dcterms:created>
  <dcterms:modified xsi:type="dcterms:W3CDTF">2017-10-31T05:48:00Z</dcterms:modified>
</cp:coreProperties>
</file>